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C1" w:rsidRDefault="00A63535" w:rsidP="00FC23D3">
      <w:pPr>
        <w:pStyle w:val="Articletitle"/>
        <w:jc w:val="center"/>
        <w:rPr>
          <w:sz w:val="24"/>
        </w:rPr>
      </w:pPr>
      <w:r w:rsidRPr="00A63535">
        <w:rPr>
          <w:sz w:val="24"/>
        </w:rPr>
        <w:t>Examining the construct validity of Thai version of the 2 x 2 Achievement goal orientation scale in undergraduate students</w:t>
      </w:r>
    </w:p>
    <w:p w:rsidR="00211BD8" w:rsidRPr="00211BD8" w:rsidRDefault="00211BD8" w:rsidP="00211BD8">
      <w:pPr>
        <w:rPr>
          <w:lang w:val="en-GB" w:eastAsia="en-GB" w:bidi="ar-SA"/>
        </w:rPr>
      </w:pPr>
    </w:p>
    <w:p w:rsidR="00B21161" w:rsidRPr="00A63535" w:rsidRDefault="00B21161" w:rsidP="00B21161">
      <w:pPr>
        <w:spacing w:line="480" w:lineRule="auto"/>
        <w:jc w:val="center"/>
        <w:rPr>
          <w:rFonts w:ascii="Times New Roman" w:hAnsi="Times New Roman" w:cs="Times New Roman"/>
          <w:b/>
          <w:bCs/>
          <w:sz w:val="24"/>
          <w:szCs w:val="24"/>
        </w:rPr>
      </w:pPr>
      <w:r w:rsidRPr="00A63535">
        <w:rPr>
          <w:rFonts w:ascii="Times New Roman" w:hAnsi="Times New Roman" w:cs="Times New Roman"/>
          <w:b/>
          <w:bCs/>
          <w:sz w:val="24"/>
          <w:szCs w:val="24"/>
        </w:rPr>
        <w:t>Abstract</w:t>
      </w:r>
    </w:p>
    <w:p w:rsidR="000516D7" w:rsidRPr="00A63535" w:rsidRDefault="000516D7" w:rsidP="000516D7">
      <w:pPr>
        <w:shd w:val="clear" w:color="auto" w:fill="FFFFFF"/>
        <w:spacing w:line="480" w:lineRule="auto"/>
        <w:rPr>
          <w:rFonts w:ascii="Times New Roman" w:eastAsiaTheme="minorHAnsi" w:hAnsi="Times New Roman"/>
          <w:sz w:val="24"/>
          <w:szCs w:val="24"/>
        </w:rPr>
      </w:pPr>
      <w:r w:rsidRPr="00A63535">
        <w:rPr>
          <w:rFonts w:ascii="Times New Roman" w:eastAsiaTheme="minorHAnsi" w:hAnsi="Times New Roman"/>
          <w:sz w:val="24"/>
          <w:szCs w:val="24"/>
        </w:rPr>
        <w:t>In the achievement motivation literature, researches focusing on a concept of the 2 x 2 achievement goal framework are increasingly. However, evidences that support the reliability and validity of this framework are still needed. The purpose of this study was to validate the construct of Thai version of the 2 x 2 Achievement goal orientation scale by using confirmatory factor analysis. This scale was designed to measure the type of student’s motivational orientations toward learning achievement. The participants of this study involved 518 undergraduate students in Thailand. The descriptive statistics and reliability estimates were analyzed in the current sample. The results support the construct validity of four-factor structure of achievement goal orientation scale. This study contributed empirical evidences and cross-cultural validity of achievement goal orientation in terms of the 2 x 2 achievement goal framework (mastery-approach, mastery-avoidance, performance-approach, and performance-avoidance goal orientations).</w:t>
      </w:r>
    </w:p>
    <w:p w:rsidR="000516D7" w:rsidRPr="00A63535" w:rsidRDefault="000516D7" w:rsidP="000516D7">
      <w:pPr>
        <w:spacing w:line="480" w:lineRule="auto"/>
        <w:jc w:val="both"/>
        <w:rPr>
          <w:rFonts w:ascii="Times New Roman" w:hAnsi="Times New Roman"/>
          <w:sz w:val="24"/>
          <w:szCs w:val="24"/>
        </w:rPr>
      </w:pPr>
    </w:p>
    <w:p w:rsidR="000516D7" w:rsidRPr="00A63535" w:rsidRDefault="000516D7" w:rsidP="000516D7">
      <w:pPr>
        <w:spacing w:line="480" w:lineRule="auto"/>
        <w:rPr>
          <w:rFonts w:ascii="Times New Roman" w:hAnsi="Times New Roman"/>
          <w:sz w:val="24"/>
          <w:szCs w:val="24"/>
        </w:rPr>
      </w:pPr>
      <w:r w:rsidRPr="00A63535">
        <w:rPr>
          <w:rFonts w:ascii="Times New Roman" w:hAnsi="Times New Roman" w:hint="eastAsia"/>
          <w:b/>
          <w:bCs/>
          <w:sz w:val="24"/>
          <w:szCs w:val="24"/>
        </w:rPr>
        <w:t>Keyword</w:t>
      </w:r>
      <w:r w:rsidRPr="00A63535">
        <w:rPr>
          <w:rFonts w:ascii="Times New Roman" w:hAnsi="Times New Roman"/>
          <w:b/>
          <w:bCs/>
          <w:sz w:val="24"/>
          <w:szCs w:val="24"/>
        </w:rPr>
        <w:t>s</w:t>
      </w:r>
      <w:r w:rsidRPr="00A63535">
        <w:rPr>
          <w:rFonts w:ascii="Times New Roman" w:hAnsi="Times New Roman" w:hint="eastAsia"/>
          <w:sz w:val="24"/>
          <w:szCs w:val="24"/>
        </w:rPr>
        <w:t xml:space="preserve">: </w:t>
      </w:r>
      <w:r w:rsidRPr="00A63535">
        <w:rPr>
          <w:rFonts w:ascii="Times New Roman" w:hAnsi="Times New Roman"/>
          <w:sz w:val="24"/>
          <w:szCs w:val="24"/>
        </w:rPr>
        <w:t>Goal orientation</w:t>
      </w:r>
      <w:r w:rsidRPr="00A63535">
        <w:rPr>
          <w:rFonts w:ascii="Times New Roman" w:hAnsi="Times New Roman" w:hint="eastAsia"/>
          <w:sz w:val="24"/>
          <w:szCs w:val="24"/>
        </w:rPr>
        <w:t>,</w:t>
      </w:r>
      <w:r w:rsidRPr="00A63535">
        <w:rPr>
          <w:rFonts w:ascii="Times New Roman" w:hAnsi="Times New Roman"/>
          <w:sz w:val="24"/>
          <w:szCs w:val="24"/>
        </w:rPr>
        <w:t xml:space="preserve"> Confirmatory factor analysis</w:t>
      </w:r>
      <w:r w:rsidRPr="00A63535">
        <w:rPr>
          <w:rFonts w:ascii="Times New Roman" w:hAnsi="Times New Roman" w:hint="eastAsia"/>
          <w:sz w:val="24"/>
          <w:szCs w:val="24"/>
        </w:rPr>
        <w:t>,</w:t>
      </w:r>
      <w:r w:rsidRPr="00A63535">
        <w:rPr>
          <w:rFonts w:ascii="Times New Roman" w:hAnsi="Times New Roman"/>
          <w:sz w:val="24"/>
          <w:szCs w:val="24"/>
        </w:rPr>
        <w:t xml:space="preserve"> Construct validity, 2 x 2 achievement goal framework, Thailand</w:t>
      </w:r>
    </w:p>
    <w:p w:rsidR="00B21161" w:rsidRPr="00190DBE" w:rsidRDefault="00B21161" w:rsidP="000516D7">
      <w:pPr>
        <w:spacing w:line="480" w:lineRule="auto"/>
        <w:rPr>
          <w:rFonts w:ascii="Times New Roman" w:hAnsi="Times New Roman" w:cs="Times New Roman"/>
          <w:sz w:val="20"/>
          <w:szCs w:val="20"/>
        </w:rPr>
      </w:pPr>
      <w:bookmarkStart w:id="0" w:name="_GoBack"/>
      <w:bookmarkEnd w:id="0"/>
    </w:p>
    <w:sectPr w:rsidR="00B21161" w:rsidRPr="00190DBE" w:rsidSect="00F677C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C1"/>
    <w:rsid w:val="000322CF"/>
    <w:rsid w:val="000516D7"/>
    <w:rsid w:val="000A3882"/>
    <w:rsid w:val="000B4F39"/>
    <w:rsid w:val="00133612"/>
    <w:rsid w:val="00147B78"/>
    <w:rsid w:val="00190DBE"/>
    <w:rsid w:val="001C4003"/>
    <w:rsid w:val="00200AD3"/>
    <w:rsid w:val="00211BD8"/>
    <w:rsid w:val="00214BDD"/>
    <w:rsid w:val="002B2735"/>
    <w:rsid w:val="00383DAB"/>
    <w:rsid w:val="006A2615"/>
    <w:rsid w:val="006D2440"/>
    <w:rsid w:val="00A63535"/>
    <w:rsid w:val="00A824DC"/>
    <w:rsid w:val="00B21161"/>
    <w:rsid w:val="00BB1F1B"/>
    <w:rsid w:val="00D07DDF"/>
    <w:rsid w:val="00DA5E55"/>
    <w:rsid w:val="00DB301B"/>
    <w:rsid w:val="00DB53C1"/>
    <w:rsid w:val="00E92B41"/>
    <w:rsid w:val="00EC680F"/>
    <w:rsid w:val="00F20369"/>
    <w:rsid w:val="00F513D0"/>
    <w:rsid w:val="00F677C5"/>
    <w:rsid w:val="00FC23D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C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DB53C1"/>
    <w:pPr>
      <w:spacing w:after="120" w:line="360" w:lineRule="auto"/>
    </w:pPr>
    <w:rPr>
      <w:rFonts w:ascii="Times New Roman" w:eastAsia="Times New Roman" w:hAnsi="Times New Roman" w:cs="Times New Roman"/>
      <w:b/>
      <w:sz w:val="28"/>
      <w:szCs w:val="24"/>
      <w:lang w:val="en-GB" w:eastAsia="en-GB" w:bidi="ar-SA"/>
    </w:rPr>
  </w:style>
  <w:style w:type="paragraph" w:customStyle="1" w:styleId="Authornames">
    <w:name w:val="Author names"/>
    <w:basedOn w:val="Normal"/>
    <w:next w:val="Normal"/>
    <w:qFormat/>
    <w:rsid w:val="00DB53C1"/>
    <w:pPr>
      <w:spacing w:before="240" w:after="0" w:line="360" w:lineRule="auto"/>
    </w:pPr>
    <w:rPr>
      <w:rFonts w:ascii="Times New Roman" w:eastAsia="Times New Roman" w:hAnsi="Times New Roman" w:cs="Times New Roman"/>
      <w:sz w:val="28"/>
      <w:szCs w:val="24"/>
      <w:lang w:val="en-GB" w:eastAsia="en-GB" w:bidi="ar-SA"/>
    </w:rPr>
  </w:style>
  <w:style w:type="paragraph" w:customStyle="1" w:styleId="Affiliation">
    <w:name w:val="Affiliation"/>
    <w:basedOn w:val="Normal"/>
    <w:next w:val="Normal"/>
    <w:qFormat/>
    <w:rsid w:val="00DB53C1"/>
    <w:pPr>
      <w:spacing w:before="240" w:after="0" w:line="360" w:lineRule="auto"/>
    </w:pPr>
    <w:rPr>
      <w:rFonts w:ascii="Times New Roman" w:eastAsia="Times New Roman" w:hAnsi="Times New Roman" w:cs="Times New Roman"/>
      <w:i/>
      <w:sz w:val="24"/>
      <w:szCs w:val="24"/>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C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DB53C1"/>
    <w:pPr>
      <w:spacing w:after="120" w:line="360" w:lineRule="auto"/>
    </w:pPr>
    <w:rPr>
      <w:rFonts w:ascii="Times New Roman" w:eastAsia="Times New Roman" w:hAnsi="Times New Roman" w:cs="Times New Roman"/>
      <w:b/>
      <w:sz w:val="28"/>
      <w:szCs w:val="24"/>
      <w:lang w:val="en-GB" w:eastAsia="en-GB" w:bidi="ar-SA"/>
    </w:rPr>
  </w:style>
  <w:style w:type="paragraph" w:customStyle="1" w:styleId="Authornames">
    <w:name w:val="Author names"/>
    <w:basedOn w:val="Normal"/>
    <w:next w:val="Normal"/>
    <w:qFormat/>
    <w:rsid w:val="00DB53C1"/>
    <w:pPr>
      <w:spacing w:before="240" w:after="0" w:line="360" w:lineRule="auto"/>
    </w:pPr>
    <w:rPr>
      <w:rFonts w:ascii="Times New Roman" w:eastAsia="Times New Roman" w:hAnsi="Times New Roman" w:cs="Times New Roman"/>
      <w:sz w:val="28"/>
      <w:szCs w:val="24"/>
      <w:lang w:val="en-GB" w:eastAsia="en-GB" w:bidi="ar-SA"/>
    </w:rPr>
  </w:style>
  <w:style w:type="paragraph" w:customStyle="1" w:styleId="Affiliation">
    <w:name w:val="Affiliation"/>
    <w:basedOn w:val="Normal"/>
    <w:next w:val="Normal"/>
    <w:qFormat/>
    <w:rsid w:val="00DB53C1"/>
    <w:pPr>
      <w:spacing w:before="240" w:after="0" w:line="360" w:lineRule="auto"/>
    </w:pPr>
    <w:rPr>
      <w:rFonts w:ascii="Times New Roman" w:eastAsia="Times New Roman" w:hAnsi="Times New Roman" w:cs="Times New Roman"/>
      <w:i/>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C242-290B-4708-87D7-8CEE88C4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Thanita</dc:creator>
  <cp:lastModifiedBy>NutLaptop</cp:lastModifiedBy>
  <cp:revision>7</cp:revision>
  <dcterms:created xsi:type="dcterms:W3CDTF">2014-04-22T09:50:00Z</dcterms:created>
  <dcterms:modified xsi:type="dcterms:W3CDTF">2014-04-22T10:02:00Z</dcterms:modified>
</cp:coreProperties>
</file>