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6D7" w:rsidRDefault="00CA36D7" w:rsidP="00CB37C6">
      <w:pPr>
        <w:rPr>
          <w:b/>
          <w:caps/>
        </w:rPr>
      </w:pPr>
    </w:p>
    <w:p w:rsidR="00CA36D7" w:rsidRDefault="00CA36D7" w:rsidP="00CB37C6">
      <w:pPr>
        <w:rPr>
          <w:b/>
          <w:caps/>
        </w:rPr>
      </w:pPr>
    </w:p>
    <w:p w:rsidR="00CA36D7" w:rsidRDefault="00CA36D7" w:rsidP="00CB37C6">
      <w:pPr>
        <w:rPr>
          <w:b/>
          <w:caps/>
        </w:rPr>
      </w:pPr>
    </w:p>
    <w:p w:rsidR="00CA36D7" w:rsidRDefault="00CA36D7" w:rsidP="00CB37C6">
      <w:pPr>
        <w:rPr>
          <w:b/>
          <w:caps/>
        </w:rPr>
      </w:pPr>
    </w:p>
    <w:p w:rsidR="00CA36D7" w:rsidRDefault="00CA36D7" w:rsidP="00CB37C6">
      <w:pPr>
        <w:rPr>
          <w:b/>
          <w:caps/>
        </w:rPr>
      </w:pPr>
    </w:p>
    <w:p w:rsidR="00CA36D7" w:rsidRDefault="00CA36D7" w:rsidP="00CB37C6">
      <w:pPr>
        <w:rPr>
          <w:b/>
          <w:caps/>
        </w:rPr>
      </w:pPr>
    </w:p>
    <w:p w:rsidR="00CA36D7" w:rsidRDefault="00CA36D7" w:rsidP="00CB37C6">
      <w:pPr>
        <w:rPr>
          <w:b/>
          <w:caps/>
        </w:rPr>
      </w:pPr>
    </w:p>
    <w:p w:rsidR="00CA36D7" w:rsidRDefault="00CA36D7" w:rsidP="00CB37C6">
      <w:pPr>
        <w:rPr>
          <w:b/>
          <w:caps/>
        </w:rPr>
      </w:pPr>
    </w:p>
    <w:p w:rsidR="00CA36D7" w:rsidRPr="00CA36D7" w:rsidRDefault="00CA36D7" w:rsidP="00CB37C6">
      <w:pPr>
        <w:rPr>
          <w:b/>
        </w:rPr>
      </w:pPr>
    </w:p>
    <w:p w:rsidR="00CA36D7" w:rsidRDefault="00FE7AC8" w:rsidP="00CA36D7">
      <w:pPr>
        <w:jc w:val="center"/>
      </w:pPr>
      <w:r w:rsidRPr="00FE7AC8">
        <w:t>The Inequality of Self-Efficacy</w:t>
      </w:r>
    </w:p>
    <w:p w:rsidR="00FE7AC8" w:rsidRPr="00CA36D7" w:rsidRDefault="00FE7AC8" w:rsidP="00CA36D7">
      <w:pPr>
        <w:jc w:val="center"/>
      </w:pPr>
    </w:p>
    <w:p w:rsidR="00A92A3C" w:rsidRDefault="00ED2052" w:rsidP="00A92A3C">
      <w:pPr>
        <w:jc w:val="center"/>
      </w:pPr>
      <w:r w:rsidRPr="00CA36D7">
        <w:t>for Junior College and Traditional University Students</w:t>
      </w:r>
      <w:r w:rsidR="00E5683A">
        <w:t xml:space="preserve"> </w:t>
      </w:r>
      <w:r w:rsidR="00A92A3C">
        <w:t xml:space="preserve"> </w:t>
      </w:r>
    </w:p>
    <w:p w:rsidR="00CA36D7" w:rsidRDefault="00CA36D7" w:rsidP="00CA36D7">
      <w:pPr>
        <w:jc w:val="center"/>
      </w:pPr>
    </w:p>
    <w:p w:rsidR="00420442" w:rsidRDefault="00420442" w:rsidP="00CB37C6">
      <w:pPr>
        <w:rPr>
          <w:b/>
          <w:caps/>
        </w:rPr>
      </w:pPr>
    </w:p>
    <w:p w:rsidR="00420442" w:rsidRDefault="00420442" w:rsidP="00CB37C6"/>
    <w:p w:rsidR="00CA36D7" w:rsidRDefault="00CA36D7" w:rsidP="00CB37C6"/>
    <w:p w:rsidR="00CA36D7" w:rsidRDefault="00CA36D7" w:rsidP="00CB37C6"/>
    <w:p w:rsidR="00CA36D7" w:rsidRDefault="00CA36D7" w:rsidP="00CB37C6">
      <w:pPr>
        <w:rPr>
          <w:b/>
        </w:rPr>
      </w:pPr>
    </w:p>
    <w:p w:rsidR="00CA36D7" w:rsidRDefault="00CA36D7" w:rsidP="00CB37C6">
      <w:pPr>
        <w:rPr>
          <w:b/>
        </w:rPr>
      </w:pPr>
    </w:p>
    <w:p w:rsidR="00CA36D7" w:rsidRDefault="00CA36D7" w:rsidP="00CB37C6">
      <w:pPr>
        <w:rPr>
          <w:b/>
        </w:rPr>
      </w:pPr>
    </w:p>
    <w:p w:rsidR="00647A39" w:rsidRDefault="00647A39">
      <w:pPr>
        <w:spacing w:after="160" w:line="259" w:lineRule="auto"/>
      </w:pPr>
      <w:r>
        <w:br w:type="page"/>
      </w:r>
    </w:p>
    <w:p w:rsidR="00420442" w:rsidRPr="00CA36D7" w:rsidRDefault="00CA36D7" w:rsidP="00CA36D7">
      <w:pPr>
        <w:jc w:val="center"/>
      </w:pPr>
      <w:r>
        <w:lastRenderedPageBreak/>
        <w:t>Abstract</w:t>
      </w:r>
    </w:p>
    <w:p w:rsidR="00CB37C6" w:rsidRDefault="00CB37C6" w:rsidP="00CB37C6"/>
    <w:p w:rsidR="00647A39" w:rsidRDefault="00FB4A44" w:rsidP="00647A39">
      <w:pPr>
        <w:spacing w:line="480" w:lineRule="auto"/>
        <w:ind w:firstLine="720"/>
      </w:pPr>
      <w:r w:rsidRPr="00647A39">
        <w:t>Higher e</w:t>
      </w:r>
      <w:r w:rsidR="00420442" w:rsidRPr="00647A39">
        <w:t xml:space="preserve">ducation </w:t>
      </w:r>
      <w:r w:rsidR="00B7763F" w:rsidRPr="00647A39">
        <w:t>research highlights the</w:t>
      </w:r>
      <w:r w:rsidR="00295D30" w:rsidRPr="00647A39">
        <w:t xml:space="preserve"> difficult</w:t>
      </w:r>
      <w:r w:rsidR="00B7763F" w:rsidRPr="00647A39">
        <w:t xml:space="preserve">ies students face when transitioning </w:t>
      </w:r>
      <w:r w:rsidR="00C646C8" w:rsidRPr="00647A39">
        <w:t xml:space="preserve">from a junior college to a </w:t>
      </w:r>
      <w:r w:rsidR="00420442" w:rsidRPr="00647A39">
        <w:t xml:space="preserve">traditional university. This </w:t>
      </w:r>
      <w:r w:rsidR="00C646C8" w:rsidRPr="00647A39">
        <w:t xml:space="preserve">study </w:t>
      </w:r>
      <w:r w:rsidR="00B7763F" w:rsidRPr="00647A39">
        <w:t>explored</w:t>
      </w:r>
      <w:r w:rsidR="00C646C8" w:rsidRPr="00647A39">
        <w:t xml:space="preserve"> </w:t>
      </w:r>
      <w:r w:rsidRPr="00647A39">
        <w:t>a</w:t>
      </w:r>
      <w:r w:rsidR="00C646C8" w:rsidRPr="00647A39">
        <w:t xml:space="preserve"> gap between </w:t>
      </w:r>
      <w:r w:rsidR="00420442" w:rsidRPr="00647A39">
        <w:t>junior vs. traditional university</w:t>
      </w:r>
      <w:r w:rsidR="00C646C8" w:rsidRPr="00647A39">
        <w:t xml:space="preserve"> students’ </w:t>
      </w:r>
      <w:r w:rsidRPr="00647A39">
        <w:t>academic self-efficacy</w:t>
      </w:r>
      <w:r w:rsidR="00B7763F" w:rsidRPr="00647A39">
        <w:t xml:space="preserve"> beliefs</w:t>
      </w:r>
      <w:r w:rsidRPr="00647A39">
        <w:t>. This</w:t>
      </w:r>
      <w:r w:rsidR="00C646C8" w:rsidRPr="00647A39">
        <w:t xml:space="preserve"> study also controlled for </w:t>
      </w:r>
      <w:r w:rsidR="00420442" w:rsidRPr="00647A39">
        <w:t xml:space="preserve">the </w:t>
      </w:r>
      <w:r w:rsidR="00C646C8" w:rsidRPr="00647A39">
        <w:t xml:space="preserve">effects of the </w:t>
      </w:r>
      <w:r w:rsidR="00420442" w:rsidRPr="00647A39">
        <w:t xml:space="preserve">student role-identity and academic performance </w:t>
      </w:r>
      <w:r w:rsidRPr="00647A39">
        <w:t>on</w:t>
      </w:r>
      <w:r w:rsidR="00C646C8" w:rsidRPr="00647A39">
        <w:t xml:space="preserve"> academic self-efficacy</w:t>
      </w:r>
      <w:r w:rsidR="00420442" w:rsidRPr="00647A39">
        <w:t xml:space="preserve">. </w:t>
      </w:r>
      <w:r w:rsidRPr="00647A39">
        <w:t>R</w:t>
      </w:r>
      <w:r w:rsidR="002B608A" w:rsidRPr="00647A39">
        <w:t xml:space="preserve">esults found </w:t>
      </w:r>
      <w:r w:rsidR="00420442" w:rsidRPr="00647A39">
        <w:t>that junior college students experience</w:t>
      </w:r>
      <w:r w:rsidR="002B608A" w:rsidRPr="00647A39">
        <w:t>d</w:t>
      </w:r>
      <w:r w:rsidR="00420442" w:rsidRPr="00647A39">
        <w:t xml:space="preserve"> lower academic self-efficacy beliefs despite having higher overall grade point averages. </w:t>
      </w:r>
      <w:r w:rsidRPr="00647A39">
        <w:t>Additionally,</w:t>
      </w:r>
      <w:r w:rsidR="00420442" w:rsidRPr="00647A39">
        <w:t xml:space="preserve"> junior college students report</w:t>
      </w:r>
      <w:r w:rsidR="002B608A" w:rsidRPr="00647A39">
        <w:t>ed</w:t>
      </w:r>
      <w:r w:rsidR="00420442" w:rsidRPr="00647A39">
        <w:t xml:space="preserve"> tha</w:t>
      </w:r>
      <w:r w:rsidR="002B608A" w:rsidRPr="00647A39">
        <w:t>t their student role-identity was</w:t>
      </w:r>
      <w:r w:rsidR="00420442" w:rsidRPr="00647A39">
        <w:t xml:space="preserve"> less important to them compared to students at the large public university. Findings suggest </w:t>
      </w:r>
      <w:r w:rsidR="00C646C8" w:rsidRPr="00647A39">
        <w:t xml:space="preserve">that </w:t>
      </w:r>
      <w:r w:rsidR="00420442" w:rsidRPr="00647A39">
        <w:t>structural disadvantage at the institutional level of higher education reproduces inequalit</w:t>
      </w:r>
      <w:r w:rsidRPr="00647A39">
        <w:t>ies</w:t>
      </w:r>
      <w:r w:rsidR="00420442" w:rsidRPr="00647A39">
        <w:t xml:space="preserve"> found in society at large.</w:t>
      </w:r>
    </w:p>
    <w:p w:rsidR="00CA36D7" w:rsidRPr="00647A39" w:rsidRDefault="00CA36D7" w:rsidP="00647A39">
      <w:pPr>
        <w:spacing w:line="480" w:lineRule="auto"/>
        <w:ind w:left="720"/>
      </w:pPr>
      <w:r>
        <w:rPr>
          <w:szCs w:val="22"/>
        </w:rPr>
        <w:t xml:space="preserve">Keywords: Higher </w:t>
      </w:r>
      <w:r w:rsidR="00843F2C">
        <w:rPr>
          <w:szCs w:val="22"/>
        </w:rPr>
        <w:t>Education</w:t>
      </w:r>
      <w:r>
        <w:rPr>
          <w:szCs w:val="22"/>
        </w:rPr>
        <w:t>, Inequality, Self-Efficacy, Junior College, Traditional University</w:t>
      </w:r>
      <w:bookmarkStart w:id="0" w:name="_GoBack"/>
      <w:bookmarkEnd w:id="0"/>
    </w:p>
    <w:p w:rsidR="00CA36D7" w:rsidRDefault="00CA36D7">
      <w:pPr>
        <w:spacing w:after="160" w:line="259" w:lineRule="auto"/>
        <w:rPr>
          <w:b/>
          <w:szCs w:val="22"/>
        </w:rPr>
      </w:pPr>
      <w:r>
        <w:rPr>
          <w:b/>
          <w:szCs w:val="22"/>
        </w:rPr>
        <w:br w:type="page"/>
      </w:r>
    </w:p>
    <w:p w:rsidR="00134E65" w:rsidRDefault="00FE7AC8" w:rsidP="00134E65">
      <w:pPr>
        <w:jc w:val="center"/>
      </w:pPr>
      <w:r w:rsidRPr="00FE7AC8">
        <w:lastRenderedPageBreak/>
        <w:t>The Inequality of Self-Efficacy</w:t>
      </w:r>
    </w:p>
    <w:p w:rsidR="00FE7AC8" w:rsidRPr="00CA36D7" w:rsidRDefault="00FE7AC8" w:rsidP="00134E65">
      <w:pPr>
        <w:jc w:val="center"/>
      </w:pPr>
    </w:p>
    <w:p w:rsidR="00134E65" w:rsidRDefault="00134E65" w:rsidP="00134E65">
      <w:pPr>
        <w:jc w:val="center"/>
      </w:pPr>
      <w:r w:rsidRPr="00CA36D7">
        <w:t>for Junior College and Traditional University Students</w:t>
      </w:r>
    </w:p>
    <w:p w:rsidR="00420442" w:rsidRDefault="00420442" w:rsidP="00CB37C6"/>
    <w:p w:rsidR="00134E65" w:rsidRDefault="0007778D" w:rsidP="00134E65">
      <w:pPr>
        <w:spacing w:line="480" w:lineRule="auto"/>
        <w:ind w:firstLine="720"/>
      </w:pPr>
      <w:r>
        <w:t xml:space="preserve">Research finds that students from lower socio-economic status (SES) are disproportionally represented on junior college campuses (cf. Cohen &amp; Brawer, 2003); these students have a difficult time transiting from a junior college setting to a traditional university setting </w:t>
      </w:r>
      <w:r w:rsidR="00ED2052">
        <w:t>(</w:t>
      </w:r>
      <w:r w:rsidR="00ED2052">
        <w:rPr>
          <w:noProof/>
        </w:rPr>
        <w:t>Alicia, John, &amp; Tatiana, 2008</w:t>
      </w:r>
      <w:r>
        <w:rPr>
          <w:noProof/>
        </w:rPr>
        <w:t>;</w:t>
      </w:r>
      <w:r w:rsidRPr="0007778D">
        <w:t xml:space="preserve"> </w:t>
      </w:r>
      <w:r>
        <w:t>Townsend, McNearny, &amp; Arnold, 1993</w:t>
      </w:r>
      <w:r w:rsidR="00ED2052">
        <w:t xml:space="preserve">). </w:t>
      </w:r>
      <w:r w:rsidR="00D57BFC">
        <w:t xml:space="preserve">An overlooked element of the gap between junior college students and </w:t>
      </w:r>
      <w:r w:rsidR="00D57BFC" w:rsidRPr="00376AC2">
        <w:t>wealthier peers</w:t>
      </w:r>
      <w:r w:rsidR="00D57BFC">
        <w:t xml:space="preserve"> attending traditional university is social psychological</w:t>
      </w:r>
      <w:r w:rsidR="00F40871" w:rsidRPr="00F40871">
        <w:t xml:space="preserve"> </w:t>
      </w:r>
      <w:r>
        <w:t xml:space="preserve">inequality, </w:t>
      </w:r>
      <w:r w:rsidR="00D57BFC">
        <w:t xml:space="preserve">in particular differences in </w:t>
      </w:r>
      <w:r w:rsidR="002B608A">
        <w:t xml:space="preserve">self-efficacy </w:t>
      </w:r>
      <w:r w:rsidR="00D57BFC">
        <w:t>beliefs</w:t>
      </w:r>
      <w:r w:rsidR="00ED2052" w:rsidRPr="00376AC2">
        <w:t xml:space="preserve"> </w:t>
      </w:r>
      <w:r w:rsidR="00D57BFC">
        <w:t xml:space="preserve">sustained at the institutional level of higher education </w:t>
      </w:r>
      <w:r w:rsidR="00ED2052" w:rsidRPr="00376AC2">
        <w:rPr>
          <w:noProof/>
        </w:rPr>
        <w:t>(Aronson, Blanton, &amp; Cooper, 1995)</w:t>
      </w:r>
      <w:r w:rsidR="00295D30">
        <w:t>.</w:t>
      </w:r>
    </w:p>
    <w:p w:rsidR="00134E65" w:rsidRDefault="00ED2052" w:rsidP="00134E65">
      <w:pPr>
        <w:spacing w:line="480" w:lineRule="auto"/>
        <w:ind w:firstLine="720"/>
      </w:pPr>
      <w:r>
        <w:t xml:space="preserve">This paper explores differences in self-efficacy beliefs between junior college and traditional university students, testing for </w:t>
      </w:r>
      <w:r w:rsidRPr="00376AC2">
        <w:t>structural inequality at the institutional level of higher education</w:t>
      </w:r>
      <w:r>
        <w:t xml:space="preserve"> </w:t>
      </w:r>
      <w:r w:rsidRPr="00376AC2">
        <w:rPr>
          <w:noProof/>
        </w:rPr>
        <w:t>(Royce, 2009)</w:t>
      </w:r>
      <w:r>
        <w:t>. The c</w:t>
      </w:r>
      <w:r w:rsidR="002A206E">
        <w:t>entral research question asks if the</w:t>
      </w:r>
      <w:r>
        <w:t xml:space="preserve"> junior </w:t>
      </w:r>
      <w:r w:rsidRPr="00376AC2">
        <w:t xml:space="preserve">college </w:t>
      </w:r>
      <w:r w:rsidR="002A206E">
        <w:t>experience helps</w:t>
      </w:r>
      <w:r>
        <w:t xml:space="preserve"> </w:t>
      </w:r>
      <w:r w:rsidR="002A206E">
        <w:t xml:space="preserve">students </w:t>
      </w:r>
      <w:r w:rsidR="002B608A">
        <w:t xml:space="preserve">by </w:t>
      </w:r>
      <w:r w:rsidR="007C0253">
        <w:t>equalizing</w:t>
      </w:r>
      <w:r w:rsidR="00E266F6">
        <w:t xml:space="preserve"> </w:t>
      </w:r>
      <w:r w:rsidR="002B608A">
        <w:t xml:space="preserve">their </w:t>
      </w:r>
      <w:r w:rsidRPr="00376AC2">
        <w:t>self-efficacy beliefs</w:t>
      </w:r>
      <w:r w:rsidR="0007778D">
        <w:t xml:space="preserve">, relative to their university </w:t>
      </w:r>
      <w:r w:rsidR="00843F2C">
        <w:t>peers.</w:t>
      </w:r>
    </w:p>
    <w:p w:rsidR="00134E65" w:rsidRDefault="0007778D" w:rsidP="00134E65">
      <w:pPr>
        <w:spacing w:line="480" w:lineRule="auto"/>
        <w:ind w:firstLine="720"/>
      </w:pPr>
      <w:r w:rsidRPr="00376AC2">
        <w:t>Self-efficacy is</w:t>
      </w:r>
      <w:r>
        <w:t xml:space="preserve"> defined as</w:t>
      </w:r>
      <w:r w:rsidRPr="00376AC2">
        <w:t xml:space="preserve"> a person’s belief about causal ability, in other words the ability to exercise control over self and environment </w:t>
      </w:r>
      <w:r w:rsidRPr="00376AC2">
        <w:rPr>
          <w:noProof/>
        </w:rPr>
        <w:t>(Gecas, 1989)</w:t>
      </w:r>
      <w:r>
        <w:t>. S</w:t>
      </w:r>
      <w:r w:rsidRPr="00376AC2">
        <w:t>elf-eff</w:t>
      </w:r>
      <w:r>
        <w:t>icacy beliefs develop during childhood</w:t>
      </w:r>
      <w:r w:rsidRPr="00376AC2">
        <w:t xml:space="preserve">. However, self-efficacy beliefs are not static and continue to be adapted across </w:t>
      </w:r>
      <w:r>
        <w:t xml:space="preserve">multiple dimensions of </w:t>
      </w:r>
      <w:r w:rsidRPr="00376AC2">
        <w:t xml:space="preserve">the life-course </w:t>
      </w:r>
      <w:r w:rsidRPr="00376AC2">
        <w:rPr>
          <w:noProof/>
        </w:rPr>
        <w:t>(</w:t>
      </w:r>
      <w:r>
        <w:rPr>
          <w:noProof/>
        </w:rPr>
        <w:t>Bandura, 2001</w:t>
      </w:r>
      <w:r w:rsidRPr="00376AC2">
        <w:rPr>
          <w:noProof/>
        </w:rPr>
        <w:t>)</w:t>
      </w:r>
      <w:r w:rsidRPr="00376AC2">
        <w:t xml:space="preserve">; and because </w:t>
      </w:r>
      <w:r>
        <w:t>a person’s self-efficacy beliefs are subject to change they are an ongoing mechanism of beha</w:t>
      </w:r>
      <w:r w:rsidR="00134E65">
        <w:t>vior (Britner &amp; Pajares, 2006).</w:t>
      </w:r>
    </w:p>
    <w:p w:rsidR="00134E65" w:rsidRDefault="00ED2052" w:rsidP="00134E65">
      <w:pPr>
        <w:spacing w:line="480" w:lineRule="auto"/>
        <w:ind w:firstLine="720"/>
      </w:pPr>
      <w:r>
        <w:t xml:space="preserve">An important factor </w:t>
      </w:r>
      <w:r w:rsidRPr="00376AC2">
        <w:t>influencing access</w:t>
      </w:r>
      <w:r>
        <w:t xml:space="preserve"> to</w:t>
      </w:r>
      <w:r w:rsidRPr="00376AC2">
        <w:t xml:space="preserve"> and success in higher education is a self-selection process</w:t>
      </w:r>
      <w:r w:rsidR="00E266F6">
        <w:t xml:space="preserve"> </w:t>
      </w:r>
      <w:r w:rsidR="008C0AF1">
        <w:t xml:space="preserve">involving </w:t>
      </w:r>
      <w:r w:rsidR="00E266F6">
        <w:t>self-efficacy</w:t>
      </w:r>
      <w:r w:rsidRPr="00376AC2">
        <w:t xml:space="preserve"> </w:t>
      </w:r>
      <w:r w:rsidR="008C0AF1">
        <w:t>beliefs</w:t>
      </w:r>
      <w:r w:rsidR="001909E9">
        <w:t>, called “matching”</w:t>
      </w:r>
      <w:r w:rsidR="008C0AF1">
        <w:t xml:space="preserve"> </w:t>
      </w:r>
      <w:r w:rsidRPr="00376AC2">
        <w:rPr>
          <w:noProof/>
        </w:rPr>
        <w:t>(Bandura et al., 2001</w:t>
      </w:r>
      <w:r>
        <w:rPr>
          <w:noProof/>
        </w:rPr>
        <w:t>; Choi, 2005</w:t>
      </w:r>
      <w:r w:rsidRPr="00376AC2">
        <w:rPr>
          <w:noProof/>
        </w:rPr>
        <w:t>)</w:t>
      </w:r>
      <w:r w:rsidRPr="00376AC2">
        <w:t xml:space="preserve">. </w:t>
      </w:r>
      <w:r w:rsidR="001909E9" w:rsidRPr="00376AC2">
        <w:t xml:space="preserve">There are two parts of this </w:t>
      </w:r>
      <w:r w:rsidR="001909E9">
        <w:t>self-efficacy belief. First, student</w:t>
      </w:r>
      <w:r w:rsidR="001909E9" w:rsidRPr="00376AC2">
        <w:t>s</w:t>
      </w:r>
      <w:r w:rsidR="001909E9">
        <w:t>’</w:t>
      </w:r>
      <w:r w:rsidR="001909E9" w:rsidRPr="00376AC2">
        <w:t xml:space="preserve"> belief</w:t>
      </w:r>
      <w:r w:rsidR="001909E9">
        <w:t>s</w:t>
      </w:r>
      <w:r w:rsidR="001909E9" w:rsidRPr="00376AC2">
        <w:t xml:space="preserve"> about their </w:t>
      </w:r>
      <w:r w:rsidR="001909E9">
        <w:t>particular</w:t>
      </w:r>
      <w:r w:rsidR="001909E9" w:rsidRPr="00376AC2">
        <w:t xml:space="preserve"> ability to be successful in a</w:t>
      </w:r>
      <w:r w:rsidR="001909E9">
        <w:t xml:space="preserve"> given program; and second, student</w:t>
      </w:r>
      <w:r w:rsidR="001909E9" w:rsidRPr="00376AC2">
        <w:t>s</w:t>
      </w:r>
      <w:r w:rsidR="001909E9">
        <w:t>’</w:t>
      </w:r>
      <w:r w:rsidR="001909E9" w:rsidRPr="00376AC2">
        <w:t xml:space="preserve"> belief</w:t>
      </w:r>
      <w:r w:rsidR="001909E9">
        <w:t>s</w:t>
      </w:r>
      <w:r w:rsidR="001909E9" w:rsidRPr="00376AC2">
        <w:t xml:space="preserve"> about institutional restraint or empowerment </w:t>
      </w:r>
      <w:r w:rsidR="001909E9" w:rsidRPr="00376AC2">
        <w:rPr>
          <w:noProof/>
        </w:rPr>
        <w:t>(Putwain, Sander, &amp; Larkin, 2012)</w:t>
      </w:r>
      <w:r w:rsidR="001909E9" w:rsidRPr="00376AC2">
        <w:t>. The sum of this self-</w:t>
      </w:r>
      <w:r w:rsidR="001909E9" w:rsidRPr="00376AC2">
        <w:lastRenderedPageBreak/>
        <w:t xml:space="preserve">efficacy belief is central to the decision to attend </w:t>
      </w:r>
      <w:r w:rsidR="001909E9" w:rsidRPr="00376AC2">
        <w:rPr>
          <w:noProof/>
        </w:rPr>
        <w:t>(</w:t>
      </w:r>
      <w:r w:rsidR="001909E9">
        <w:rPr>
          <w:noProof/>
        </w:rPr>
        <w:t xml:space="preserve">see </w:t>
      </w:r>
      <w:r w:rsidR="001909E9" w:rsidRPr="00376AC2">
        <w:rPr>
          <w:noProof/>
        </w:rPr>
        <w:t>Reay, David, &amp; Ball, 2005)</w:t>
      </w:r>
      <w:r w:rsidR="001909E9">
        <w:t xml:space="preserve"> </w:t>
      </w:r>
      <w:r w:rsidR="001909E9" w:rsidRPr="00376AC2">
        <w:t>and remai</w:t>
      </w:r>
      <w:r w:rsidR="001909E9">
        <w:t xml:space="preserve">n in a higher education program </w:t>
      </w:r>
      <w:r>
        <w:rPr>
          <w:noProof/>
        </w:rPr>
        <w:t>(Mattern &amp; Shaw, 2010</w:t>
      </w:r>
      <w:r w:rsidRPr="001A6825">
        <w:rPr>
          <w:noProof/>
        </w:rPr>
        <w:t>)</w:t>
      </w:r>
      <w:r w:rsidR="00134E65">
        <w:t>.</w:t>
      </w:r>
    </w:p>
    <w:p w:rsidR="00ED2052" w:rsidRPr="00134E65" w:rsidRDefault="001909E9" w:rsidP="00134E65">
      <w:pPr>
        <w:spacing w:line="480" w:lineRule="auto"/>
        <w:ind w:firstLine="720"/>
      </w:pPr>
      <w:r>
        <w:t xml:space="preserve">Matching also includes a </w:t>
      </w:r>
      <w:r w:rsidR="00ED2052" w:rsidRPr="00376AC2">
        <w:t>filtering process based on “socia</w:t>
      </w:r>
      <w:r w:rsidR="00ED2052">
        <w:t xml:space="preserve">l class and ethnic differences” </w:t>
      </w:r>
      <w:r w:rsidR="00ED2052" w:rsidRPr="00376AC2">
        <w:rPr>
          <w:noProof/>
        </w:rPr>
        <w:t>(Bal</w:t>
      </w:r>
      <w:r w:rsidR="00ED2052">
        <w:rPr>
          <w:noProof/>
        </w:rPr>
        <w:t xml:space="preserve">l, Davies, David, &amp; Reay, 2002, p. </w:t>
      </w:r>
      <w:r w:rsidR="00ED2052" w:rsidRPr="00376AC2">
        <w:rPr>
          <w:noProof/>
        </w:rPr>
        <w:t>58)</w:t>
      </w:r>
      <w:r w:rsidR="00ED2052" w:rsidRPr="00376AC2">
        <w:t>. Students from disadvantaged backgrounds attending higher education programs often start college with a diminished sense of personal efficacy</w:t>
      </w:r>
      <w:r w:rsidR="005508D4">
        <w:t>,</w:t>
      </w:r>
      <w:r w:rsidR="00ED2052" w:rsidRPr="00376AC2">
        <w:t xml:space="preserve"> irrespective of past performance</w:t>
      </w:r>
      <w:r w:rsidR="00ED2052">
        <w:t xml:space="preserve"> (</w:t>
      </w:r>
      <w:r w:rsidR="00ED2052" w:rsidRPr="00376AC2">
        <w:rPr>
          <w:noProof/>
        </w:rPr>
        <w:t>Eagan, Monica, &amp; Sylvia, 2011)</w:t>
      </w:r>
      <w:r w:rsidR="00ED2052" w:rsidRPr="00376AC2">
        <w:t>.</w:t>
      </w:r>
      <w:r w:rsidR="00627D6D">
        <w:t xml:space="preserve"> </w:t>
      </w:r>
      <w:r w:rsidR="00ED2052" w:rsidRPr="00376AC2">
        <w:t>Pajares (1996)</w:t>
      </w:r>
      <w:r w:rsidR="00ED2052">
        <w:t xml:space="preserve"> notes that diminished </w:t>
      </w:r>
      <w:r w:rsidR="00ED2052" w:rsidRPr="00376AC2">
        <w:t xml:space="preserve">self-efficacy beliefs can overpower past performance in determining future performance </w:t>
      </w:r>
      <w:r w:rsidR="00ED2052" w:rsidRPr="00376AC2">
        <w:rPr>
          <w:noProof/>
        </w:rPr>
        <w:t>(see also Caprara et al., 2011)</w:t>
      </w:r>
      <w:r w:rsidR="00ED2052" w:rsidRPr="00376AC2">
        <w:t>:</w:t>
      </w:r>
    </w:p>
    <w:p w:rsidR="00ED2052" w:rsidRPr="00376AC2" w:rsidRDefault="00ED2052" w:rsidP="00134E65">
      <w:pPr>
        <w:spacing w:line="480" w:lineRule="auto"/>
        <w:ind w:left="720"/>
      </w:pPr>
      <w:r w:rsidRPr="00376AC2">
        <w:t xml:space="preserve">“Students with similar previous performance attainments and cognitive skills may differ in subsequent performance as a result of differing self-efficacy perceptions because these perceptions mediate between prior attainments and </w:t>
      </w:r>
      <w:r>
        <w:t>academic performances” (p. 554).</w:t>
      </w:r>
    </w:p>
    <w:p w:rsidR="00134E65" w:rsidRDefault="00ED2052" w:rsidP="00134E65">
      <w:pPr>
        <w:spacing w:line="480" w:lineRule="auto"/>
        <w:ind w:firstLine="720"/>
        <w:rPr>
          <w:color w:val="171717" w:themeColor="background2" w:themeShade="1A"/>
        </w:rPr>
      </w:pPr>
      <w:r w:rsidRPr="00376AC2">
        <w:t xml:space="preserve">Bandura </w:t>
      </w:r>
      <w:r>
        <w:rPr>
          <w:noProof/>
        </w:rPr>
        <w:t>(1986</w:t>
      </w:r>
      <w:r w:rsidRPr="00376AC2">
        <w:rPr>
          <w:noProof/>
        </w:rPr>
        <w:t>)</w:t>
      </w:r>
      <w:r w:rsidRPr="00376AC2">
        <w:t xml:space="preserve"> links self-efficacy beliefs to behavior by pointing out that people think about the implications and</w:t>
      </w:r>
      <w:r w:rsidR="001909E9">
        <w:t xml:space="preserve"> possibilities of their actions, guiding </w:t>
      </w:r>
      <w:r w:rsidRPr="00376AC2">
        <w:t xml:space="preserve">their behavior </w:t>
      </w:r>
      <w:r w:rsidR="001909E9">
        <w:t>using</w:t>
      </w:r>
      <w:r w:rsidRPr="00376AC2">
        <w:t xml:space="preserve"> this forethought</w:t>
      </w:r>
      <w:r>
        <w:t>. Bandura’s</w:t>
      </w:r>
      <w:r w:rsidRPr="00376AC2">
        <w:t xml:space="preserve"> emphasis on anticipation takes root in the different roles (e.g., student, employee, and friend)</w:t>
      </w:r>
      <w:r w:rsidR="007C0253">
        <w:t xml:space="preserve"> people occupy</w:t>
      </w:r>
      <w:r w:rsidRPr="00376AC2">
        <w:t>. Roles</w:t>
      </w:r>
      <w:r w:rsidR="001909E9">
        <w:t xml:space="preserve"> get defined by expectations, locating people </w:t>
      </w:r>
      <w:r w:rsidRPr="00376AC2">
        <w:t xml:space="preserve">within the immediate social structure </w:t>
      </w:r>
      <w:r w:rsidRPr="00376AC2">
        <w:rPr>
          <w:noProof/>
        </w:rPr>
        <w:t>(Turner, 1978)</w:t>
      </w:r>
      <w:r>
        <w:t xml:space="preserve">. People consider their actions </w:t>
      </w:r>
      <w:r w:rsidR="001909E9">
        <w:t>using these expectations, anticipating</w:t>
      </w:r>
      <w:r>
        <w:t xml:space="preserve"> their ability to be a causal agent</w:t>
      </w:r>
      <w:r w:rsidR="001909E9">
        <w:t xml:space="preserve"> in a given role</w:t>
      </w:r>
      <w:r>
        <w:t xml:space="preserve">. </w:t>
      </w:r>
      <w:r w:rsidR="00254100">
        <w:t>For instance, the role of “student”</w:t>
      </w:r>
      <w:r w:rsidRPr="00376AC2">
        <w:t xml:space="preserve"> </w:t>
      </w:r>
      <w:r w:rsidR="001909E9">
        <w:t>gets defined by</w:t>
      </w:r>
      <w:r w:rsidRPr="00376AC2">
        <w:t xml:space="preserve"> a position within </w:t>
      </w:r>
      <w:r w:rsidR="00AA3D7D">
        <w:t xml:space="preserve">the academic realm </w:t>
      </w:r>
      <w:r w:rsidR="007C0253">
        <w:t>and s</w:t>
      </w:r>
      <w:r w:rsidRPr="00376AC2">
        <w:t xml:space="preserve">tudents interact with </w:t>
      </w:r>
      <w:r>
        <w:t xml:space="preserve">a wide variety of others (e.g., peers, </w:t>
      </w:r>
      <w:r w:rsidRPr="00376AC2">
        <w:t>teachers, administration). Interaction with an instructor carries a set of exp</w:t>
      </w:r>
      <w:r>
        <w:t xml:space="preserve">ectations </w:t>
      </w:r>
      <w:r w:rsidRPr="00376AC2">
        <w:t>differ</w:t>
      </w:r>
      <w:r>
        <w:t>ing</w:t>
      </w:r>
      <w:r w:rsidRPr="00376AC2">
        <w:t xml:space="preserve"> from expectations for interacting with peers. The point is, a student’s agentive ability (actual and imagined) changes based on the anticipated expectations of the student role within the environment defining the role</w:t>
      </w:r>
      <w:r>
        <w:t xml:space="preserve"> </w:t>
      </w:r>
      <w:r w:rsidRPr="00376AC2">
        <w:rPr>
          <w:noProof/>
        </w:rPr>
        <w:t>(see also Ajzen, 1991)</w:t>
      </w:r>
      <w:r w:rsidRPr="00376AC2">
        <w:t>.</w:t>
      </w:r>
    </w:p>
    <w:p w:rsidR="00134E65" w:rsidRDefault="00ED2052" w:rsidP="00134E65">
      <w:pPr>
        <w:spacing w:line="480" w:lineRule="auto"/>
        <w:ind w:firstLine="720"/>
        <w:rPr>
          <w:color w:val="171717" w:themeColor="background2" w:themeShade="1A"/>
        </w:rPr>
      </w:pPr>
      <w:r w:rsidRPr="00376AC2">
        <w:rPr>
          <w:color w:val="171717" w:themeColor="background2" w:themeShade="1A"/>
        </w:rPr>
        <w:t xml:space="preserve">Self-efficacy beliefs link directly to role-positions through the identities </w:t>
      </w:r>
      <w:r w:rsidR="007C0253">
        <w:rPr>
          <w:color w:val="171717" w:themeColor="background2" w:themeShade="1A"/>
        </w:rPr>
        <w:t xml:space="preserve">that are </w:t>
      </w:r>
      <w:r w:rsidRPr="00376AC2">
        <w:rPr>
          <w:color w:val="171717" w:themeColor="background2" w:themeShade="1A"/>
        </w:rPr>
        <w:t xml:space="preserve">associated with the role. As people become more or less committed to a given role, a </w:t>
      </w:r>
      <w:r w:rsidR="00843F2C" w:rsidRPr="00376AC2">
        <w:rPr>
          <w:color w:val="171717" w:themeColor="background2" w:themeShade="1A"/>
        </w:rPr>
        <w:t>self-</w:t>
      </w:r>
      <w:r w:rsidR="00843F2C" w:rsidRPr="00376AC2">
        <w:rPr>
          <w:color w:val="171717" w:themeColor="background2" w:themeShade="1A"/>
        </w:rPr>
        <w:lastRenderedPageBreak/>
        <w:t>meaning</w:t>
      </w:r>
      <w:r w:rsidRPr="00376AC2">
        <w:rPr>
          <w:color w:val="171717" w:themeColor="background2" w:themeShade="1A"/>
        </w:rPr>
        <w:t xml:space="preserve"> known as an</w:t>
      </w:r>
      <w:r>
        <w:rPr>
          <w:color w:val="171717" w:themeColor="background2" w:themeShade="1A"/>
        </w:rPr>
        <w:t xml:space="preserve"> </w:t>
      </w:r>
      <w:r w:rsidRPr="00C06D1A">
        <w:rPr>
          <w:i/>
          <w:color w:val="171717" w:themeColor="background2" w:themeShade="1A"/>
        </w:rPr>
        <w:t xml:space="preserve">identity </w:t>
      </w:r>
      <w:r w:rsidRPr="00376AC2">
        <w:rPr>
          <w:color w:val="171717" w:themeColor="background2" w:themeShade="1A"/>
        </w:rPr>
        <w:t xml:space="preserve">develops based on the role </w:t>
      </w:r>
      <w:r>
        <w:rPr>
          <w:noProof/>
          <w:color w:val="171717" w:themeColor="background2" w:themeShade="1A"/>
        </w:rPr>
        <w:t>(</w:t>
      </w:r>
      <w:r w:rsidRPr="00376AC2">
        <w:rPr>
          <w:noProof/>
          <w:color w:val="171717" w:themeColor="background2" w:themeShade="1A"/>
        </w:rPr>
        <w:t>Stryker &amp; Serpe, 1994)</w:t>
      </w:r>
      <w:r w:rsidRPr="00376AC2">
        <w:rPr>
          <w:color w:val="171717" w:themeColor="background2" w:themeShade="1A"/>
        </w:rPr>
        <w:t xml:space="preserve">. Consider the example of a person with a student role and a recreational role, for instance an amateur competitive </w:t>
      </w:r>
      <w:r>
        <w:rPr>
          <w:color w:val="171717" w:themeColor="background2" w:themeShade="1A"/>
        </w:rPr>
        <w:t>athlete</w:t>
      </w:r>
      <w:r w:rsidRPr="00376AC2">
        <w:rPr>
          <w:color w:val="171717" w:themeColor="background2" w:themeShade="1A"/>
        </w:rPr>
        <w:t xml:space="preserve">. Within the student role, the person may have </w:t>
      </w:r>
      <w:r w:rsidR="00254100">
        <w:rPr>
          <w:color w:val="171717" w:themeColor="background2" w:themeShade="1A"/>
        </w:rPr>
        <w:t>low self-efficacy beliefs as a “student”</w:t>
      </w:r>
      <w:r w:rsidRPr="00376AC2">
        <w:rPr>
          <w:color w:val="171717" w:themeColor="background2" w:themeShade="1A"/>
        </w:rPr>
        <w:t xml:space="preserve"> and yet </w:t>
      </w:r>
      <w:r>
        <w:rPr>
          <w:color w:val="171717" w:themeColor="background2" w:themeShade="1A"/>
        </w:rPr>
        <w:t xml:space="preserve">as an athlete possesses high self-efficacy beliefs. </w:t>
      </w:r>
      <w:r w:rsidRPr="00376AC2">
        <w:rPr>
          <w:color w:val="171717" w:themeColor="background2" w:themeShade="1A"/>
        </w:rPr>
        <w:t>What accounts for the difference? Part of the answer comes from the student engaging in the anticipatory process Bandura mentions, “</w:t>
      </w:r>
      <w:r>
        <w:rPr>
          <w:color w:val="171717" w:themeColor="background2" w:themeShade="1A"/>
        </w:rPr>
        <w:t>As a student do</w:t>
      </w:r>
      <w:r w:rsidRPr="00376AC2">
        <w:rPr>
          <w:color w:val="171717" w:themeColor="background2" w:themeShade="1A"/>
        </w:rPr>
        <w:t xml:space="preserve"> my actions have power?” As the </w:t>
      </w:r>
      <w:r>
        <w:rPr>
          <w:color w:val="171717" w:themeColor="background2" w:themeShade="1A"/>
        </w:rPr>
        <w:t xml:space="preserve">student </w:t>
      </w:r>
      <w:r w:rsidRPr="00376AC2">
        <w:rPr>
          <w:color w:val="171717" w:themeColor="background2" w:themeShade="1A"/>
        </w:rPr>
        <w:t>considers their ability to be agentive</w:t>
      </w:r>
      <w:r>
        <w:rPr>
          <w:color w:val="171717" w:themeColor="background2" w:themeShade="1A"/>
        </w:rPr>
        <w:t xml:space="preserve"> </w:t>
      </w:r>
      <w:r w:rsidRPr="00376AC2">
        <w:rPr>
          <w:color w:val="171717" w:themeColor="background2" w:themeShade="1A"/>
        </w:rPr>
        <w:t xml:space="preserve">they learn that their actions lack power, however, when this person considers their ability relative to other </w:t>
      </w:r>
      <w:r>
        <w:rPr>
          <w:color w:val="171717" w:themeColor="background2" w:themeShade="1A"/>
        </w:rPr>
        <w:t>athletes</w:t>
      </w:r>
      <w:r w:rsidRPr="00376AC2">
        <w:rPr>
          <w:color w:val="171717" w:themeColor="background2" w:themeShade="1A"/>
        </w:rPr>
        <w:t xml:space="preserve"> their action</w:t>
      </w:r>
      <w:r>
        <w:rPr>
          <w:color w:val="171717" w:themeColor="background2" w:themeShade="1A"/>
        </w:rPr>
        <w:t>s have</w:t>
      </w:r>
      <w:r w:rsidRPr="00376AC2">
        <w:rPr>
          <w:color w:val="171717" w:themeColor="background2" w:themeShade="1A"/>
        </w:rPr>
        <w:t xml:space="preserve"> power</w:t>
      </w:r>
      <w:r>
        <w:rPr>
          <w:color w:val="171717" w:themeColor="background2" w:themeShade="1A"/>
        </w:rPr>
        <w:t xml:space="preserve"> (both anticipatorily and behaviorally)</w:t>
      </w:r>
      <w:r w:rsidR="00134E65">
        <w:rPr>
          <w:color w:val="171717" w:themeColor="background2" w:themeShade="1A"/>
        </w:rPr>
        <w:t>.</w:t>
      </w:r>
    </w:p>
    <w:p w:rsidR="00134E65" w:rsidRDefault="00ED2052" w:rsidP="00134E65">
      <w:pPr>
        <w:spacing w:line="480" w:lineRule="auto"/>
        <w:ind w:firstLine="720"/>
        <w:rPr>
          <w:color w:val="171717" w:themeColor="background2" w:themeShade="1A"/>
        </w:rPr>
      </w:pPr>
      <w:r w:rsidRPr="00376AC2">
        <w:rPr>
          <w:color w:val="171717" w:themeColor="background2" w:themeShade="1A"/>
        </w:rPr>
        <w:t xml:space="preserve">Another important piece of the answer comes from the importance of the student-role versus </w:t>
      </w:r>
      <w:r>
        <w:rPr>
          <w:color w:val="171717" w:themeColor="background2" w:themeShade="1A"/>
        </w:rPr>
        <w:t>athlete</w:t>
      </w:r>
      <w:r w:rsidRPr="00376AC2">
        <w:rPr>
          <w:color w:val="171717" w:themeColor="background2" w:themeShade="1A"/>
        </w:rPr>
        <w:t xml:space="preserve">-role within the individual’s self-concept. Distinct role-identities have varying importance </w:t>
      </w:r>
      <w:r>
        <w:rPr>
          <w:noProof/>
          <w:color w:val="171717" w:themeColor="background2" w:themeShade="1A"/>
        </w:rPr>
        <w:t>(</w:t>
      </w:r>
      <w:r w:rsidR="00B01549">
        <w:rPr>
          <w:noProof/>
          <w:color w:val="171717" w:themeColor="background2" w:themeShade="1A"/>
        </w:rPr>
        <w:t xml:space="preserve">see </w:t>
      </w:r>
      <w:r>
        <w:rPr>
          <w:noProof/>
          <w:color w:val="171717" w:themeColor="background2" w:themeShade="1A"/>
        </w:rPr>
        <w:t xml:space="preserve">Morris, </w:t>
      </w:r>
      <w:r w:rsidR="009121F7">
        <w:rPr>
          <w:noProof/>
          <w:color w:val="171717" w:themeColor="background2" w:themeShade="1A"/>
        </w:rPr>
        <w:t xml:space="preserve">2012; </w:t>
      </w:r>
      <w:r>
        <w:rPr>
          <w:noProof/>
          <w:color w:val="171717" w:themeColor="background2" w:themeShade="1A"/>
        </w:rPr>
        <w:t>2013</w:t>
      </w:r>
      <w:r w:rsidRPr="00376AC2">
        <w:rPr>
          <w:noProof/>
          <w:color w:val="171717" w:themeColor="background2" w:themeShade="1A"/>
        </w:rPr>
        <w:t>)</w:t>
      </w:r>
      <w:r w:rsidR="00B01549">
        <w:rPr>
          <w:color w:val="171717" w:themeColor="background2" w:themeShade="1A"/>
        </w:rPr>
        <w:t>; and, r</w:t>
      </w:r>
      <w:r w:rsidRPr="00376AC2">
        <w:rPr>
          <w:color w:val="171717" w:themeColor="background2" w:themeShade="1A"/>
        </w:rPr>
        <w:t xml:space="preserve">ole-identities </w:t>
      </w:r>
      <w:r w:rsidR="00B01549">
        <w:rPr>
          <w:color w:val="171717" w:themeColor="background2" w:themeShade="1A"/>
        </w:rPr>
        <w:t>with</w:t>
      </w:r>
      <w:r w:rsidRPr="00376AC2">
        <w:rPr>
          <w:color w:val="171717" w:themeColor="background2" w:themeShade="1A"/>
        </w:rPr>
        <w:t xml:space="preserve"> greater sel</w:t>
      </w:r>
      <w:r>
        <w:rPr>
          <w:color w:val="171717" w:themeColor="background2" w:themeShade="1A"/>
        </w:rPr>
        <w:t xml:space="preserve">f-efficacy </w:t>
      </w:r>
      <w:r w:rsidR="00B01549">
        <w:rPr>
          <w:color w:val="171717" w:themeColor="background2" w:themeShade="1A"/>
        </w:rPr>
        <w:t>tend to be</w:t>
      </w:r>
      <w:r w:rsidR="00BC482F">
        <w:rPr>
          <w:color w:val="171717" w:themeColor="background2" w:themeShade="1A"/>
        </w:rPr>
        <w:t xml:space="preserve"> </w:t>
      </w:r>
      <w:r w:rsidRPr="00376AC2">
        <w:rPr>
          <w:color w:val="171717" w:themeColor="background2" w:themeShade="1A"/>
        </w:rPr>
        <w:t>more</w:t>
      </w:r>
      <w:r w:rsidR="00B01549">
        <w:rPr>
          <w:color w:val="171717" w:themeColor="background2" w:themeShade="1A"/>
        </w:rPr>
        <w:t xml:space="preserve"> central</w:t>
      </w:r>
      <w:r>
        <w:rPr>
          <w:color w:val="171717" w:themeColor="background2" w:themeShade="1A"/>
        </w:rPr>
        <w:t xml:space="preserve"> </w:t>
      </w:r>
      <w:r w:rsidR="00B01549">
        <w:rPr>
          <w:color w:val="171717" w:themeColor="background2" w:themeShade="1A"/>
        </w:rPr>
        <w:t>to</w:t>
      </w:r>
      <w:r>
        <w:rPr>
          <w:color w:val="171717" w:themeColor="background2" w:themeShade="1A"/>
        </w:rPr>
        <w:t xml:space="preserve"> </w:t>
      </w:r>
      <w:r w:rsidRPr="00376AC2">
        <w:rPr>
          <w:color w:val="171717" w:themeColor="background2" w:themeShade="1A"/>
        </w:rPr>
        <w:t xml:space="preserve">the self-concept </w:t>
      </w:r>
      <w:r w:rsidRPr="00376AC2">
        <w:rPr>
          <w:noProof/>
          <w:color w:val="171717" w:themeColor="background2" w:themeShade="1A"/>
        </w:rPr>
        <w:t>(Gecas &amp; Schwalbe, 1983)</w:t>
      </w:r>
      <w:r w:rsidR="00B01549">
        <w:rPr>
          <w:color w:val="171717" w:themeColor="background2" w:themeShade="1A"/>
        </w:rPr>
        <w:t xml:space="preserve">. As centrality increases the identity increasingly </w:t>
      </w:r>
      <w:r w:rsidRPr="00376AC2">
        <w:rPr>
          <w:color w:val="171717" w:themeColor="background2" w:themeShade="1A"/>
        </w:rPr>
        <w:t>define</w:t>
      </w:r>
      <w:r w:rsidR="00B01549">
        <w:rPr>
          <w:color w:val="171717" w:themeColor="background2" w:themeShade="1A"/>
        </w:rPr>
        <w:t>s</w:t>
      </w:r>
      <w:r w:rsidRPr="00376AC2">
        <w:rPr>
          <w:color w:val="171717" w:themeColor="background2" w:themeShade="1A"/>
        </w:rPr>
        <w:t xml:space="preserve"> </w:t>
      </w:r>
      <w:r>
        <w:rPr>
          <w:color w:val="171717" w:themeColor="background2" w:themeShade="1A"/>
        </w:rPr>
        <w:t>who the person is and how they will behave</w:t>
      </w:r>
      <w:r w:rsidRPr="00376AC2">
        <w:rPr>
          <w:color w:val="171717" w:themeColor="background2" w:themeShade="1A"/>
        </w:rPr>
        <w:t xml:space="preserve"> </w:t>
      </w:r>
      <w:r w:rsidRPr="00376AC2">
        <w:rPr>
          <w:noProof/>
          <w:color w:val="171717" w:themeColor="background2" w:themeShade="1A"/>
        </w:rPr>
        <w:t>(Stryker &amp; Serpe, 1994)</w:t>
      </w:r>
      <w:r w:rsidR="000F35BD">
        <w:rPr>
          <w:color w:val="171717" w:themeColor="background2" w:themeShade="1A"/>
        </w:rPr>
        <w:t>.</w:t>
      </w:r>
      <w:r w:rsidR="00134E65">
        <w:rPr>
          <w:rStyle w:val="FootnoteReference"/>
          <w:color w:val="171717" w:themeColor="background2" w:themeShade="1A"/>
        </w:rPr>
        <w:footnoteReference w:id="1"/>
      </w:r>
    </w:p>
    <w:p w:rsidR="00134E65" w:rsidRDefault="00E66B57" w:rsidP="00134E65">
      <w:pPr>
        <w:spacing w:line="480" w:lineRule="auto"/>
        <w:ind w:firstLine="720"/>
        <w:rPr>
          <w:color w:val="171717" w:themeColor="background2" w:themeShade="1A"/>
        </w:rPr>
      </w:pPr>
      <w:r w:rsidRPr="00376AC2">
        <w:t>Self-efficacy is a mixture between internalized beliefs about agentive ability</w:t>
      </w:r>
      <w:r>
        <w:t xml:space="preserve"> related to a particular identity</w:t>
      </w:r>
      <w:r w:rsidRPr="00376AC2">
        <w:t xml:space="preserve"> </w:t>
      </w:r>
      <w:r w:rsidRPr="00376AC2">
        <w:rPr>
          <w:i/>
        </w:rPr>
        <w:t>and</w:t>
      </w:r>
      <w:r w:rsidR="0072513E">
        <w:t xml:space="preserve"> the social structural expectations</w:t>
      </w:r>
      <w:r w:rsidRPr="00376AC2">
        <w:t xml:space="preserve"> that </w:t>
      </w:r>
      <w:r>
        <w:t>shape</w:t>
      </w:r>
      <w:r w:rsidRPr="00376AC2">
        <w:t xml:space="preserve"> those beliefs</w:t>
      </w:r>
      <w:r>
        <w:t xml:space="preserve"> </w:t>
      </w:r>
      <w:r w:rsidRPr="00376AC2">
        <w:rPr>
          <w:noProof/>
        </w:rPr>
        <w:t>(Bandura, 1986)</w:t>
      </w:r>
      <w:r w:rsidRPr="00376AC2">
        <w:t>. In this view, self-efficacy is not purely an internal psychological proce</w:t>
      </w:r>
      <w:r w:rsidR="00B01549">
        <w:t xml:space="preserve">ss. </w:t>
      </w:r>
      <w:r w:rsidRPr="00376AC2">
        <w:t>The student role-identity is defined by role expectations that are sustained within a given academic environment and academic environments differ in their ability to empower students.</w:t>
      </w:r>
      <w:r w:rsidRPr="00254100">
        <w:t xml:space="preserve"> </w:t>
      </w:r>
      <w:r>
        <w:t>Therefore</w:t>
      </w:r>
      <w:r w:rsidRPr="00376AC2">
        <w:t>, academic self-efficacy beliefs are a product of anticipation related to the student role-identity within a specific academic setting.</w:t>
      </w:r>
    </w:p>
    <w:p w:rsidR="001C044E" w:rsidRDefault="00E66B57" w:rsidP="001C044E">
      <w:pPr>
        <w:spacing w:line="480" w:lineRule="auto"/>
        <w:ind w:firstLine="720"/>
        <w:rPr>
          <w:color w:val="171717" w:themeColor="background2" w:themeShade="1A"/>
        </w:rPr>
      </w:pPr>
      <w:r w:rsidRPr="00376AC2">
        <w:lastRenderedPageBreak/>
        <w:t xml:space="preserve">This paper </w:t>
      </w:r>
      <w:r w:rsidR="00EE0A42">
        <w:t>focuses on</w:t>
      </w:r>
      <w:r w:rsidRPr="00376AC2">
        <w:t xml:space="preserve"> academic self-efficacy at </w:t>
      </w:r>
      <w:r>
        <w:t xml:space="preserve">two </w:t>
      </w:r>
      <w:r w:rsidRPr="00376AC2">
        <w:t xml:space="preserve">different settings of higher education. </w:t>
      </w:r>
      <w:r>
        <w:rPr>
          <w:i/>
        </w:rPr>
        <w:t>Academic Self-E</w:t>
      </w:r>
      <w:r w:rsidRPr="00376AC2">
        <w:rPr>
          <w:i/>
        </w:rPr>
        <w:t>fficacy</w:t>
      </w:r>
      <w:r w:rsidRPr="00376AC2">
        <w:t xml:space="preserve"> (AE) </w:t>
      </w:r>
      <w:r>
        <w:t xml:space="preserve">is defined </w:t>
      </w:r>
      <w:r w:rsidRPr="00376AC2">
        <w:t xml:space="preserve">as a student’s perception of empowerment to accomplish the things they </w:t>
      </w:r>
      <w:r w:rsidR="00AA3D7D">
        <w:t>want to do</w:t>
      </w:r>
      <w:r w:rsidR="00EE0A42">
        <w:t>,</w:t>
      </w:r>
      <w:r w:rsidR="00AA3D7D">
        <w:t xml:space="preserve"> as sustained by the institution they are attending</w:t>
      </w:r>
      <w:r w:rsidR="001C044E">
        <w:t xml:space="preserve"> </w:t>
      </w:r>
      <w:r w:rsidR="001C044E">
        <w:rPr>
          <w:noProof/>
        </w:rPr>
        <w:t>(see Majer, 2009 for a test of self-efficacy in the community college setting)</w:t>
      </w:r>
      <w:r w:rsidRPr="00376AC2">
        <w:t xml:space="preserve">. </w:t>
      </w:r>
      <w:r>
        <w:t xml:space="preserve">This paper also </w:t>
      </w:r>
      <w:r w:rsidRPr="00376AC2">
        <w:t>consider</w:t>
      </w:r>
      <w:r>
        <w:t>s</w:t>
      </w:r>
      <w:r w:rsidRPr="00376AC2">
        <w:t xml:space="preserve"> how the student role-identity correlates with </w:t>
      </w:r>
      <w:r>
        <w:t>feelings of empowerment, and</w:t>
      </w:r>
      <w:r w:rsidR="00EE0A42">
        <w:t xml:space="preserve"> how academic performance, SES, as well as global self-efficacy beliefs predict domain specific AE</w:t>
      </w:r>
      <w:r>
        <w:t>.</w:t>
      </w:r>
    </w:p>
    <w:p w:rsidR="00E66B57" w:rsidRDefault="00E66B57" w:rsidP="001C044E">
      <w:pPr>
        <w:spacing w:line="480" w:lineRule="auto"/>
        <w:ind w:firstLine="720"/>
        <w:rPr>
          <w:color w:val="171717" w:themeColor="background2" w:themeShade="1A"/>
        </w:rPr>
      </w:pPr>
      <w:r w:rsidRPr="00376AC2">
        <w:t>A principal goal of junior college programs is</w:t>
      </w:r>
      <w:r>
        <w:t xml:space="preserve"> to </w:t>
      </w:r>
      <w:r w:rsidRPr="00376AC2">
        <w:t>transfer</w:t>
      </w:r>
      <w:r>
        <w:t xml:space="preserve"> </w:t>
      </w:r>
      <w:r w:rsidRPr="00376AC2">
        <w:t>students to baccalaureate granting institutions, thus ostensibly providing students with greater life opportunities</w:t>
      </w:r>
      <w:r>
        <w:t xml:space="preserve"> </w:t>
      </w:r>
      <w:r w:rsidRPr="00376AC2">
        <w:rPr>
          <w:noProof/>
        </w:rPr>
        <w:t>(van Dinther, Dochy, &amp; Segers, 2011)</w:t>
      </w:r>
      <w:r w:rsidRPr="00376AC2">
        <w:t>. If self-efficacy beliefs “mediate between prior attainments and [current] academic performances,” do junior coll</w:t>
      </w:r>
      <w:r>
        <w:t xml:space="preserve">ege programs bridge the gap </w:t>
      </w:r>
      <w:r w:rsidRPr="00376AC2">
        <w:t xml:space="preserve">by </w:t>
      </w:r>
      <w:r>
        <w:t xml:space="preserve">providing students with </w:t>
      </w:r>
      <w:r w:rsidRPr="00376AC2">
        <w:t>self-efficacy beliefs</w:t>
      </w:r>
      <w:r>
        <w:t xml:space="preserve"> that are relatively comparable to those held by traditional university students</w:t>
      </w:r>
      <w:r w:rsidRPr="00376AC2">
        <w:t>?</w:t>
      </w:r>
      <w:r w:rsidR="00134E65">
        <w:rPr>
          <w:rStyle w:val="FootnoteReference"/>
        </w:rPr>
        <w:footnoteReference w:id="2"/>
      </w:r>
      <w:r w:rsidR="00134E65">
        <w:t xml:space="preserve"> </w:t>
      </w:r>
      <w:r w:rsidR="007C0253">
        <w:t>Based on the intersecting variables discussed the following hypotheses are proposed:</w:t>
      </w:r>
    </w:p>
    <w:p w:rsidR="00134E65" w:rsidRPr="00134E65" w:rsidRDefault="00134E65" w:rsidP="00134E65">
      <w:pPr>
        <w:spacing w:line="480" w:lineRule="auto"/>
        <w:jc w:val="center"/>
        <w:rPr>
          <w:b/>
          <w:color w:val="171717" w:themeColor="background2" w:themeShade="1A"/>
        </w:rPr>
      </w:pPr>
      <w:r w:rsidRPr="00134E65">
        <w:rPr>
          <w:b/>
          <w:color w:val="171717" w:themeColor="background2" w:themeShade="1A"/>
        </w:rPr>
        <w:t>Hypotheses</w:t>
      </w:r>
    </w:p>
    <w:p w:rsidR="00E66B57" w:rsidRDefault="00E66B57" w:rsidP="00134E65">
      <w:pPr>
        <w:ind w:left="720"/>
      </w:pPr>
      <w:r>
        <w:t>H1: As SES increases the likelihood of attendance at the traditional university will increase.</w:t>
      </w:r>
    </w:p>
    <w:p w:rsidR="00134E65" w:rsidRDefault="00134E65" w:rsidP="00134E65">
      <w:pPr>
        <w:ind w:left="720"/>
      </w:pPr>
    </w:p>
    <w:p w:rsidR="00E66B57" w:rsidRDefault="00E66B57" w:rsidP="00134E65">
      <w:pPr>
        <w:ind w:left="720"/>
      </w:pPr>
      <w:r>
        <w:t xml:space="preserve">H2: Students attending the traditional university will </w:t>
      </w:r>
      <w:r w:rsidRPr="00376AC2">
        <w:t xml:space="preserve">have higher </w:t>
      </w:r>
      <w:r>
        <w:t>global self-efficacy</w:t>
      </w:r>
      <w:r w:rsidRPr="00376AC2">
        <w:t xml:space="preserve"> beliefs.</w:t>
      </w:r>
    </w:p>
    <w:p w:rsidR="00134E65" w:rsidRDefault="00134E65" w:rsidP="00134E65">
      <w:pPr>
        <w:ind w:firstLine="720"/>
      </w:pPr>
    </w:p>
    <w:p w:rsidR="00E66B57" w:rsidRDefault="00E66B57" w:rsidP="00134E65">
      <w:pPr>
        <w:ind w:firstLine="720"/>
      </w:pPr>
      <w:r>
        <w:t xml:space="preserve">H3: Students attending </w:t>
      </w:r>
      <w:r w:rsidRPr="00376AC2">
        <w:t xml:space="preserve">the junior college </w:t>
      </w:r>
      <w:r>
        <w:t xml:space="preserve">will </w:t>
      </w:r>
      <w:r w:rsidRPr="00376AC2">
        <w:t xml:space="preserve">have lower </w:t>
      </w:r>
      <w:r w:rsidR="007C0253">
        <w:t>academic self-efficacy beliefs</w:t>
      </w:r>
      <w:r w:rsidRPr="00376AC2">
        <w:t>.</w:t>
      </w:r>
    </w:p>
    <w:p w:rsidR="00134E65" w:rsidRDefault="00134E65" w:rsidP="00134E65">
      <w:pPr>
        <w:ind w:left="720"/>
      </w:pPr>
    </w:p>
    <w:p w:rsidR="00E66B57" w:rsidRDefault="00E66B57" w:rsidP="00134E65">
      <w:pPr>
        <w:ind w:left="720"/>
      </w:pPr>
      <w:r>
        <w:t>H4: Based on the full-time nature of a traditional university, the student role-identity will be more central for traditional university students.</w:t>
      </w:r>
    </w:p>
    <w:p w:rsidR="00134E65" w:rsidRDefault="00134E65" w:rsidP="00134E65">
      <w:pPr>
        <w:spacing w:line="480" w:lineRule="auto"/>
        <w:jc w:val="center"/>
        <w:rPr>
          <w:b/>
        </w:rPr>
      </w:pPr>
    </w:p>
    <w:p w:rsidR="005A6BBE" w:rsidRDefault="005A6BBE" w:rsidP="00134E65">
      <w:pPr>
        <w:spacing w:line="480" w:lineRule="auto"/>
        <w:jc w:val="center"/>
        <w:rPr>
          <w:b/>
        </w:rPr>
      </w:pPr>
    </w:p>
    <w:p w:rsidR="005A6BBE" w:rsidRDefault="005A6BBE" w:rsidP="00134E65">
      <w:pPr>
        <w:spacing w:line="480" w:lineRule="auto"/>
        <w:jc w:val="center"/>
        <w:rPr>
          <w:b/>
        </w:rPr>
      </w:pPr>
    </w:p>
    <w:p w:rsidR="00134E65" w:rsidRPr="00134E65" w:rsidRDefault="00134E65" w:rsidP="00134E65">
      <w:pPr>
        <w:spacing w:line="480" w:lineRule="auto"/>
        <w:jc w:val="center"/>
        <w:rPr>
          <w:b/>
        </w:rPr>
      </w:pPr>
      <w:r w:rsidRPr="00134E65">
        <w:rPr>
          <w:b/>
        </w:rPr>
        <w:lastRenderedPageBreak/>
        <w:t>Methods</w:t>
      </w:r>
    </w:p>
    <w:p w:rsidR="00134E65" w:rsidRDefault="00E66B57" w:rsidP="00134E65">
      <w:pPr>
        <w:spacing w:line="480" w:lineRule="auto"/>
        <w:ind w:firstLine="720"/>
      </w:pPr>
      <w:r w:rsidRPr="00376AC2">
        <w:t xml:space="preserve">Data came from </w:t>
      </w:r>
      <w:r>
        <w:t xml:space="preserve">two sample populations; </w:t>
      </w:r>
      <w:r w:rsidRPr="00376AC2">
        <w:t>students at a large public university</w:t>
      </w:r>
      <w:r>
        <w:t xml:space="preserve"> </w:t>
      </w:r>
      <w:r w:rsidRPr="00376AC2">
        <w:t xml:space="preserve">and </w:t>
      </w:r>
      <w:r>
        <w:t xml:space="preserve">students </w:t>
      </w:r>
      <w:r w:rsidRPr="00376AC2">
        <w:t>a</w:t>
      </w:r>
      <w:r>
        <w:t>t a</w:t>
      </w:r>
      <w:r w:rsidRPr="00376AC2">
        <w:t xml:space="preserve"> nearby</w:t>
      </w:r>
      <w:r>
        <w:t xml:space="preserve"> junior college.</w:t>
      </w:r>
      <w:r w:rsidR="00134E65">
        <w:rPr>
          <w:rStyle w:val="FootnoteReference"/>
        </w:rPr>
        <w:footnoteReference w:id="3"/>
      </w:r>
      <w:r w:rsidR="00134E65">
        <w:t xml:space="preserve"> </w:t>
      </w:r>
      <w:r>
        <w:t>Both campuses are located in the same</w:t>
      </w:r>
      <w:r w:rsidRPr="00376AC2">
        <w:t xml:space="preserve"> Midwestern city</w:t>
      </w:r>
      <w:r>
        <w:t xml:space="preserve"> in the </w:t>
      </w:r>
      <w:r w:rsidRPr="00376AC2">
        <w:t>United States. This study used a double-blind anonymous design with electronic response pads (cli</w:t>
      </w:r>
      <w:r w:rsidR="00134E65">
        <w:t>ckers) in the classroom setting.</w:t>
      </w:r>
      <w:r w:rsidR="00134E65">
        <w:rPr>
          <w:rStyle w:val="FootnoteReference"/>
        </w:rPr>
        <w:footnoteReference w:id="4"/>
      </w:r>
      <w:r w:rsidRPr="000F35BD">
        <w:rPr>
          <w:vertAlign w:val="superscript"/>
        </w:rPr>
        <w:t xml:space="preserve"> </w:t>
      </w:r>
      <w:r w:rsidRPr="00376AC2">
        <w:rPr>
          <w:color w:val="000000"/>
        </w:rPr>
        <w:t xml:space="preserve">A total </w:t>
      </w:r>
      <w:r w:rsidRPr="00376AC2">
        <w:rPr>
          <w:i/>
          <w:color w:val="000000"/>
        </w:rPr>
        <w:t>N</w:t>
      </w:r>
      <w:r w:rsidR="0007778D">
        <w:rPr>
          <w:color w:val="000000"/>
        </w:rPr>
        <w:t xml:space="preserve"> of 1,0</w:t>
      </w:r>
      <w:r w:rsidRPr="00376AC2">
        <w:rPr>
          <w:color w:val="000000"/>
        </w:rPr>
        <w:t xml:space="preserve">62 </w:t>
      </w:r>
      <w:r>
        <w:rPr>
          <w:color w:val="000000"/>
        </w:rPr>
        <w:t>students</w:t>
      </w:r>
      <w:r w:rsidR="0007778D">
        <w:rPr>
          <w:color w:val="000000"/>
        </w:rPr>
        <w:t xml:space="preserve"> (470 men, 559</w:t>
      </w:r>
      <w:r w:rsidRPr="00376AC2">
        <w:rPr>
          <w:color w:val="000000"/>
        </w:rPr>
        <w:t>women) participated in surveys</w:t>
      </w:r>
      <w:r w:rsidRPr="00376AC2">
        <w:t>; 5</w:t>
      </w:r>
      <w:r w:rsidR="0007778D">
        <w:t>62 from the junior college and 5</w:t>
      </w:r>
      <w:r w:rsidRPr="00376AC2">
        <w:t xml:space="preserve">00 </w:t>
      </w:r>
      <w:r>
        <w:t xml:space="preserve">students in 100 and 200 level courses at </w:t>
      </w:r>
      <w:r w:rsidRPr="00376AC2">
        <w:t>the traditional university</w:t>
      </w:r>
      <w:r w:rsidRPr="00376AC2">
        <w:rPr>
          <w:color w:val="000000"/>
        </w:rPr>
        <w:t>.</w:t>
      </w:r>
      <w:r>
        <w:rPr>
          <w:color w:val="000000"/>
        </w:rPr>
        <w:t xml:space="preserve"> The demographic makeup of each institution was successfully recreated through the sampling procedure.</w:t>
      </w:r>
      <w:r w:rsidR="0039621C">
        <w:rPr>
          <w:rStyle w:val="FootnoteReference"/>
          <w:color w:val="000000"/>
        </w:rPr>
        <w:footnoteReference w:id="5"/>
      </w:r>
    </w:p>
    <w:p w:rsidR="00134E65" w:rsidRDefault="00E66B57" w:rsidP="00134E65">
      <w:pPr>
        <w:spacing w:line="480" w:lineRule="auto"/>
        <w:ind w:firstLine="720"/>
      </w:pPr>
      <w:r>
        <w:rPr>
          <w:color w:val="222222"/>
          <w:shd w:val="clear" w:color="auto" w:fill="FFFFFF"/>
        </w:rPr>
        <w:t>Analysis</w:t>
      </w:r>
      <w:r w:rsidRPr="00376AC2">
        <w:rPr>
          <w:color w:val="222222"/>
          <w:shd w:val="clear" w:color="auto" w:fill="FFFFFF"/>
        </w:rPr>
        <w:t xml:space="preserve"> proceeded in five stages. The first stage was Exploratory Data Analysis </w:t>
      </w:r>
      <w:r>
        <w:rPr>
          <w:color w:val="222222"/>
          <w:shd w:val="clear" w:color="auto" w:fill="FFFFFF"/>
        </w:rPr>
        <w:t xml:space="preserve">(EDA) where data were checked </w:t>
      </w:r>
      <w:r w:rsidRPr="00376AC2">
        <w:rPr>
          <w:color w:val="222222"/>
          <w:shd w:val="clear" w:color="auto" w:fill="FFFFFF"/>
        </w:rPr>
        <w:t>for distribution properties. Following EDA, the second and third stage</w:t>
      </w:r>
      <w:r>
        <w:rPr>
          <w:color w:val="222222"/>
          <w:shd w:val="clear" w:color="auto" w:fill="FFFFFF"/>
        </w:rPr>
        <w:t>s</w:t>
      </w:r>
      <w:r w:rsidRPr="00376AC2">
        <w:rPr>
          <w:color w:val="222222"/>
          <w:shd w:val="clear" w:color="auto" w:fill="FFFFFF"/>
        </w:rPr>
        <w:t xml:space="preserve"> ran construct validity and reliability checks using</w:t>
      </w:r>
      <w:r>
        <w:rPr>
          <w:color w:val="222222"/>
          <w:shd w:val="clear" w:color="auto" w:fill="FFFFFF"/>
        </w:rPr>
        <w:t xml:space="preserve"> dimension reduction </w:t>
      </w:r>
      <w:r w:rsidRPr="00376AC2">
        <w:rPr>
          <w:color w:val="222222"/>
          <w:shd w:val="clear" w:color="auto" w:fill="FFFFFF"/>
        </w:rPr>
        <w:t xml:space="preserve">including measurement of Cronbach’s alpha. Concepts </w:t>
      </w:r>
      <w:r>
        <w:rPr>
          <w:color w:val="222222"/>
          <w:shd w:val="clear" w:color="auto" w:fill="FFFFFF"/>
        </w:rPr>
        <w:t xml:space="preserve">represented by multiple items were then scaled </w:t>
      </w:r>
      <w:r w:rsidRPr="00376AC2">
        <w:rPr>
          <w:color w:val="222222"/>
          <w:shd w:val="clear" w:color="auto" w:fill="FFFFFF"/>
        </w:rPr>
        <w:t xml:space="preserve">using factor regression scores. </w:t>
      </w:r>
      <w:r>
        <w:rPr>
          <w:color w:val="222222"/>
          <w:shd w:val="clear" w:color="auto" w:fill="FFFFFF"/>
        </w:rPr>
        <w:t>The</w:t>
      </w:r>
      <w:r w:rsidRPr="00376AC2">
        <w:rPr>
          <w:color w:val="222222"/>
          <w:shd w:val="clear" w:color="auto" w:fill="FFFFFF"/>
        </w:rPr>
        <w:t xml:space="preserve"> fourth stage ran a bivariate correlation matrix.</w:t>
      </w:r>
      <w:r w:rsidR="0065605F">
        <w:rPr>
          <w:color w:val="222222"/>
          <w:shd w:val="clear" w:color="auto" w:fill="FFFFFF"/>
        </w:rPr>
        <w:t xml:space="preserve"> Stage five was the final step </w:t>
      </w:r>
      <w:r w:rsidRPr="00376AC2">
        <w:rPr>
          <w:color w:val="222222"/>
          <w:shd w:val="clear" w:color="auto" w:fill="FFFFFF"/>
        </w:rPr>
        <w:t>of statistical analysis; this final stage ran a</w:t>
      </w:r>
      <w:r>
        <w:rPr>
          <w:color w:val="222222"/>
          <w:shd w:val="clear" w:color="auto" w:fill="FFFFFF"/>
        </w:rPr>
        <w:t xml:space="preserve"> series of</w:t>
      </w:r>
      <w:r w:rsidRPr="00376AC2">
        <w:rPr>
          <w:color w:val="222222"/>
          <w:shd w:val="clear" w:color="auto" w:fill="FFFFFF"/>
        </w:rPr>
        <w:t xml:space="preserve"> Structural Equation Model</w:t>
      </w:r>
      <w:r>
        <w:rPr>
          <w:color w:val="222222"/>
          <w:shd w:val="clear" w:color="auto" w:fill="FFFFFF"/>
        </w:rPr>
        <w:t>s</w:t>
      </w:r>
      <w:r w:rsidRPr="00376AC2">
        <w:rPr>
          <w:color w:val="222222"/>
          <w:shd w:val="clear" w:color="auto" w:fill="FFFFFF"/>
        </w:rPr>
        <w:t xml:space="preserve"> (SEM</w:t>
      </w:r>
      <w:r>
        <w:rPr>
          <w:color w:val="222222"/>
          <w:shd w:val="clear" w:color="auto" w:fill="FFFFFF"/>
        </w:rPr>
        <w:t>s</w:t>
      </w:r>
      <w:r w:rsidRPr="00376AC2">
        <w:rPr>
          <w:color w:val="222222"/>
          <w:shd w:val="clear" w:color="auto" w:fill="FFFFFF"/>
        </w:rPr>
        <w:t>) in order to test the relationships between the principal variables of interest with controls. A SEM made it possible to address the complex pathways and correlations under inves</w:t>
      </w:r>
      <w:r>
        <w:rPr>
          <w:color w:val="222222"/>
          <w:shd w:val="clear" w:color="auto" w:fill="FFFFFF"/>
        </w:rPr>
        <w:t>tigation</w:t>
      </w:r>
      <w:r w:rsidRPr="00376AC2">
        <w:rPr>
          <w:color w:val="222222"/>
          <w:shd w:val="clear" w:color="auto" w:fill="FFFFFF"/>
        </w:rPr>
        <w:t>. A Full Informatio</w:t>
      </w:r>
      <w:r>
        <w:rPr>
          <w:color w:val="222222"/>
          <w:shd w:val="clear" w:color="auto" w:fill="FFFFFF"/>
        </w:rPr>
        <w:t xml:space="preserve">n Maximum Likelihood Estimation was run </w:t>
      </w:r>
      <w:r w:rsidRPr="00376AC2">
        <w:rPr>
          <w:color w:val="222222"/>
          <w:shd w:val="clear" w:color="auto" w:fill="FFFFFF"/>
        </w:rPr>
        <w:t>to adjust for missing data points present in the</w:t>
      </w:r>
      <w:r>
        <w:rPr>
          <w:color w:val="222222"/>
          <w:shd w:val="clear" w:color="auto" w:fill="FFFFFF"/>
        </w:rPr>
        <w:t>se</w:t>
      </w:r>
      <w:r w:rsidRPr="00376AC2">
        <w:rPr>
          <w:color w:val="222222"/>
          <w:shd w:val="clear" w:color="auto" w:fill="FFFFFF"/>
        </w:rPr>
        <w:t xml:space="preserve"> data (missing was ≤</w:t>
      </w:r>
      <w:r>
        <w:rPr>
          <w:color w:val="222222"/>
          <w:shd w:val="clear" w:color="auto" w:fill="FFFFFF"/>
        </w:rPr>
        <w:t xml:space="preserve"> 5%).</w:t>
      </w:r>
    </w:p>
    <w:p w:rsidR="00134E65" w:rsidRDefault="00134E65" w:rsidP="00134E65">
      <w:pPr>
        <w:spacing w:line="480" w:lineRule="auto"/>
      </w:pPr>
    </w:p>
    <w:p w:rsidR="00134E65" w:rsidRPr="00134E65" w:rsidRDefault="00134E65" w:rsidP="00134E65">
      <w:pPr>
        <w:spacing w:line="480" w:lineRule="auto"/>
        <w:jc w:val="center"/>
        <w:rPr>
          <w:b/>
        </w:rPr>
      </w:pPr>
      <w:r w:rsidRPr="00134E65">
        <w:rPr>
          <w:b/>
        </w:rPr>
        <w:lastRenderedPageBreak/>
        <w:t>Results</w:t>
      </w:r>
    </w:p>
    <w:p w:rsidR="0039621C" w:rsidRDefault="008C7950" w:rsidP="0039621C">
      <w:pPr>
        <w:spacing w:line="480" w:lineRule="auto"/>
        <w:ind w:firstLine="720"/>
      </w:pPr>
      <w:r>
        <w:t>Table 1</w:t>
      </w:r>
      <w:r w:rsidR="00E66B57" w:rsidRPr="00376AC2">
        <w:t xml:space="preserve"> </w:t>
      </w:r>
      <w:r w:rsidR="00E66B57">
        <w:t>displays</w:t>
      </w:r>
      <w:r w:rsidR="00E66B57" w:rsidRPr="00376AC2">
        <w:t xml:space="preserve"> mean comparisons for the principal variables of interest. Students at the junior college</w:t>
      </w:r>
      <w:r w:rsidR="00E66B57">
        <w:t>,</w:t>
      </w:r>
      <w:r w:rsidR="00E66B57" w:rsidRPr="00376AC2">
        <w:t xml:space="preserve"> on average</w:t>
      </w:r>
      <w:r w:rsidR="00E66B57">
        <w:t>,</w:t>
      </w:r>
      <w:r w:rsidR="00E66B57" w:rsidRPr="00376AC2">
        <w:t xml:space="preserve"> ha</w:t>
      </w:r>
      <w:r w:rsidR="00E66B57">
        <w:t>d</w:t>
      </w:r>
      <w:r w:rsidR="00E66B57" w:rsidRPr="00376AC2">
        <w:t xml:space="preserve"> lower AE than the students at the traditional university. This is particularly compelling </w:t>
      </w:r>
      <w:r w:rsidR="00E66B57">
        <w:t>i</w:t>
      </w:r>
      <w:r>
        <w:t>n view of the results of Table 1</w:t>
      </w:r>
      <w:r w:rsidR="00E66B57">
        <w:t xml:space="preserve"> showing </w:t>
      </w:r>
      <w:r w:rsidR="00E66B57" w:rsidRPr="00376AC2">
        <w:t>that students at</w:t>
      </w:r>
      <w:r w:rsidR="00E66B57">
        <w:t xml:space="preserve"> the university reported</w:t>
      </w:r>
      <w:r w:rsidR="00E66B57" w:rsidRPr="00376AC2">
        <w:t xml:space="preserve"> lower average GPA scores</w:t>
      </w:r>
      <w:r w:rsidR="002D56AD">
        <w:t xml:space="preserve"> (GPA came from a categorical scale, see the Appendix)</w:t>
      </w:r>
      <w:r w:rsidR="00E66B57">
        <w:t>. As expected, SES was</w:t>
      </w:r>
      <w:r w:rsidR="00E66B57" w:rsidRPr="00376AC2">
        <w:t xml:space="preserve"> higher for students at the traditional university. In summary, </w:t>
      </w:r>
      <w:r w:rsidR="00E66B57">
        <w:t xml:space="preserve">results reported in </w:t>
      </w:r>
      <w:r>
        <w:t>Table 1</w:t>
      </w:r>
      <w:r w:rsidR="00E66B57" w:rsidRPr="00376AC2">
        <w:t xml:space="preserve"> address</w:t>
      </w:r>
      <w:r w:rsidR="00E66B57">
        <w:t>ed the first and third hypothese</w:t>
      </w:r>
      <w:r w:rsidR="00E66B57" w:rsidRPr="00376AC2">
        <w:t xml:space="preserve">s and </w:t>
      </w:r>
      <w:r w:rsidR="00E66B57">
        <w:t>suggests</w:t>
      </w:r>
      <w:r w:rsidR="00E66B57" w:rsidRPr="00376AC2">
        <w:t xml:space="preserve"> that over</w:t>
      </w:r>
      <w:r w:rsidR="00E66B57">
        <w:t>all junior college students had</w:t>
      </w:r>
      <w:r w:rsidR="00E66B57" w:rsidRPr="00376AC2">
        <w:t xml:space="preserve"> lowe</w:t>
      </w:r>
      <w:r w:rsidR="00E66B57">
        <w:t xml:space="preserve">r SES, lower AE, but had </w:t>
      </w:r>
      <w:r w:rsidR="00E66B57" w:rsidRPr="00376AC2">
        <w:t xml:space="preserve">higher overall </w:t>
      </w:r>
      <w:r w:rsidR="00E66B57">
        <w:t xml:space="preserve">self-reported </w:t>
      </w:r>
      <w:r w:rsidR="00E66B57" w:rsidRPr="00376AC2">
        <w:t>G</w:t>
      </w:r>
      <w:r w:rsidR="00E66B57">
        <w:t>PA scores</w:t>
      </w:r>
      <w:r w:rsidR="00E66B57" w:rsidRPr="00376AC2">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5"/>
        <w:gridCol w:w="706"/>
        <w:gridCol w:w="689"/>
        <w:gridCol w:w="225"/>
        <w:gridCol w:w="706"/>
        <w:gridCol w:w="666"/>
        <w:gridCol w:w="226"/>
        <w:gridCol w:w="707"/>
        <w:gridCol w:w="692"/>
        <w:gridCol w:w="226"/>
        <w:gridCol w:w="890"/>
        <w:gridCol w:w="226"/>
        <w:gridCol w:w="890"/>
        <w:gridCol w:w="226"/>
        <w:gridCol w:w="890"/>
      </w:tblGrid>
      <w:tr w:rsidR="00AB3C57" w:rsidRPr="00C638FA" w:rsidTr="00CF101A">
        <w:tc>
          <w:tcPr>
            <w:tcW w:w="5000" w:type="pct"/>
            <w:gridSpan w:val="15"/>
            <w:tcBorders>
              <w:bottom w:val="double" w:sz="4" w:space="0" w:color="auto"/>
            </w:tcBorders>
          </w:tcPr>
          <w:p w:rsidR="00AB3C57" w:rsidRPr="00007836" w:rsidRDefault="00AB3C57" w:rsidP="00CF101A">
            <w:pPr>
              <w:rPr>
                <w:sz w:val="22"/>
              </w:rPr>
            </w:pPr>
            <w:r>
              <w:rPr>
                <w:sz w:val="22"/>
              </w:rPr>
              <w:t>Table 1</w:t>
            </w:r>
            <w:r w:rsidRPr="00007836">
              <w:rPr>
                <w:sz w:val="22"/>
              </w:rPr>
              <w:t>. Two-sample t test with unequal variances and one-way ANOVA by Higher Education Setting</w:t>
            </w:r>
          </w:p>
        </w:tc>
      </w:tr>
      <w:tr w:rsidR="00AB3C57" w:rsidRPr="00C638FA" w:rsidTr="00CF101A">
        <w:tc>
          <w:tcPr>
            <w:tcW w:w="746" w:type="pct"/>
            <w:tcBorders>
              <w:top w:val="double" w:sz="4" w:space="0" w:color="auto"/>
            </w:tcBorders>
          </w:tcPr>
          <w:p w:rsidR="00AB3C57" w:rsidRPr="00C638FA" w:rsidRDefault="00AB3C57" w:rsidP="00CF101A">
            <w:pPr>
              <w:rPr>
                <w:sz w:val="20"/>
              </w:rPr>
            </w:pPr>
          </w:p>
        </w:tc>
        <w:tc>
          <w:tcPr>
            <w:tcW w:w="2461" w:type="pct"/>
            <w:gridSpan w:val="8"/>
            <w:tcBorders>
              <w:top w:val="double" w:sz="4" w:space="0" w:color="auto"/>
              <w:bottom w:val="single" w:sz="8" w:space="0" w:color="auto"/>
            </w:tcBorders>
            <w:vAlign w:val="bottom"/>
          </w:tcPr>
          <w:p w:rsidR="00AB3C57" w:rsidRPr="00C638FA" w:rsidRDefault="00AB3C57" w:rsidP="00CF101A">
            <w:pPr>
              <w:jc w:val="center"/>
              <w:rPr>
                <w:sz w:val="20"/>
              </w:rPr>
            </w:pPr>
            <w:r w:rsidRPr="00C638FA">
              <w:rPr>
                <w:sz w:val="20"/>
              </w:rPr>
              <w:t>t test</w:t>
            </w:r>
          </w:p>
        </w:tc>
        <w:tc>
          <w:tcPr>
            <w:tcW w:w="121" w:type="pct"/>
            <w:tcBorders>
              <w:top w:val="double" w:sz="4" w:space="0" w:color="auto"/>
            </w:tcBorders>
          </w:tcPr>
          <w:p w:rsidR="00AB3C57" w:rsidRPr="00C638FA" w:rsidRDefault="00AB3C57" w:rsidP="00CF101A">
            <w:pPr>
              <w:jc w:val="center"/>
              <w:rPr>
                <w:sz w:val="20"/>
              </w:rPr>
            </w:pPr>
          </w:p>
        </w:tc>
        <w:tc>
          <w:tcPr>
            <w:tcW w:w="1672" w:type="pct"/>
            <w:gridSpan w:val="5"/>
            <w:tcBorders>
              <w:top w:val="double" w:sz="4" w:space="0" w:color="auto"/>
              <w:bottom w:val="single" w:sz="8" w:space="0" w:color="auto"/>
            </w:tcBorders>
          </w:tcPr>
          <w:p w:rsidR="00AB3C57" w:rsidRPr="00C638FA" w:rsidRDefault="00AB3C57" w:rsidP="00CF101A">
            <w:pPr>
              <w:jc w:val="center"/>
              <w:rPr>
                <w:sz w:val="20"/>
              </w:rPr>
            </w:pPr>
            <w:r w:rsidRPr="00C638FA">
              <w:rPr>
                <w:sz w:val="20"/>
              </w:rPr>
              <w:t>f test</w:t>
            </w:r>
          </w:p>
        </w:tc>
      </w:tr>
      <w:tr w:rsidR="00AB3C57" w:rsidRPr="00C638FA" w:rsidTr="00CF101A">
        <w:tc>
          <w:tcPr>
            <w:tcW w:w="746" w:type="pct"/>
          </w:tcPr>
          <w:p w:rsidR="00AB3C57" w:rsidRPr="00C638FA" w:rsidRDefault="00AB3C57" w:rsidP="00CF101A">
            <w:pPr>
              <w:rPr>
                <w:sz w:val="20"/>
              </w:rPr>
            </w:pPr>
          </w:p>
        </w:tc>
        <w:tc>
          <w:tcPr>
            <w:tcW w:w="747" w:type="pct"/>
            <w:gridSpan w:val="2"/>
            <w:tcBorders>
              <w:bottom w:val="dotted" w:sz="4" w:space="0" w:color="auto"/>
            </w:tcBorders>
            <w:vAlign w:val="bottom"/>
          </w:tcPr>
          <w:p w:rsidR="00AB3C57" w:rsidRPr="00C638FA" w:rsidRDefault="00AB3C57" w:rsidP="00CF101A">
            <w:pPr>
              <w:jc w:val="center"/>
              <w:rPr>
                <w:sz w:val="20"/>
              </w:rPr>
            </w:pPr>
            <w:r w:rsidRPr="00C638FA">
              <w:rPr>
                <w:sz w:val="20"/>
              </w:rPr>
              <w:t>AE</w:t>
            </w:r>
          </w:p>
        </w:tc>
        <w:tc>
          <w:tcPr>
            <w:tcW w:w="121" w:type="pct"/>
          </w:tcPr>
          <w:p w:rsidR="00AB3C57" w:rsidRPr="00C638FA" w:rsidRDefault="00AB3C57" w:rsidP="00CF101A">
            <w:pPr>
              <w:rPr>
                <w:sz w:val="20"/>
              </w:rPr>
            </w:pPr>
          </w:p>
        </w:tc>
        <w:tc>
          <w:tcPr>
            <w:tcW w:w="725" w:type="pct"/>
            <w:gridSpan w:val="2"/>
            <w:tcBorders>
              <w:bottom w:val="dotted" w:sz="4" w:space="0" w:color="auto"/>
            </w:tcBorders>
          </w:tcPr>
          <w:p w:rsidR="00AB3C57" w:rsidRPr="00C638FA" w:rsidRDefault="00AB3C57" w:rsidP="00CF101A">
            <w:pPr>
              <w:jc w:val="center"/>
              <w:rPr>
                <w:sz w:val="20"/>
              </w:rPr>
            </w:pPr>
            <w:r w:rsidRPr="00C638FA">
              <w:rPr>
                <w:sz w:val="20"/>
              </w:rPr>
              <w:t>GPA</w:t>
            </w:r>
          </w:p>
        </w:tc>
        <w:tc>
          <w:tcPr>
            <w:tcW w:w="121" w:type="pct"/>
          </w:tcPr>
          <w:p w:rsidR="00AB3C57" w:rsidRPr="00C638FA" w:rsidRDefault="00AB3C57" w:rsidP="00CF101A">
            <w:pPr>
              <w:rPr>
                <w:sz w:val="20"/>
              </w:rPr>
            </w:pPr>
          </w:p>
        </w:tc>
        <w:tc>
          <w:tcPr>
            <w:tcW w:w="748" w:type="pct"/>
            <w:gridSpan w:val="2"/>
            <w:tcBorders>
              <w:bottom w:val="dotted" w:sz="4" w:space="0" w:color="auto"/>
            </w:tcBorders>
          </w:tcPr>
          <w:p w:rsidR="00AB3C57" w:rsidRPr="00C638FA" w:rsidRDefault="00AB3C57" w:rsidP="00CF101A">
            <w:pPr>
              <w:jc w:val="center"/>
              <w:rPr>
                <w:sz w:val="20"/>
              </w:rPr>
            </w:pPr>
            <w:r w:rsidRPr="00C638FA">
              <w:rPr>
                <w:sz w:val="20"/>
              </w:rPr>
              <w:t>SES</w:t>
            </w:r>
          </w:p>
        </w:tc>
        <w:tc>
          <w:tcPr>
            <w:tcW w:w="121" w:type="pct"/>
          </w:tcPr>
          <w:p w:rsidR="00AB3C57" w:rsidRPr="00C638FA" w:rsidRDefault="00AB3C57" w:rsidP="00CF101A">
            <w:pPr>
              <w:jc w:val="center"/>
              <w:rPr>
                <w:sz w:val="20"/>
              </w:rPr>
            </w:pPr>
          </w:p>
        </w:tc>
        <w:tc>
          <w:tcPr>
            <w:tcW w:w="476" w:type="pct"/>
            <w:tcBorders>
              <w:bottom w:val="dotted" w:sz="4" w:space="0" w:color="auto"/>
            </w:tcBorders>
          </w:tcPr>
          <w:p w:rsidR="00AB3C57" w:rsidRPr="00C638FA" w:rsidRDefault="00AB3C57" w:rsidP="00CF101A">
            <w:pPr>
              <w:jc w:val="center"/>
              <w:rPr>
                <w:sz w:val="20"/>
              </w:rPr>
            </w:pPr>
            <w:r w:rsidRPr="00C638FA">
              <w:rPr>
                <w:sz w:val="20"/>
              </w:rPr>
              <w:t>AE</w:t>
            </w:r>
          </w:p>
        </w:tc>
        <w:tc>
          <w:tcPr>
            <w:tcW w:w="121" w:type="pct"/>
          </w:tcPr>
          <w:p w:rsidR="00AB3C57" w:rsidRPr="00C638FA" w:rsidRDefault="00AB3C57" w:rsidP="00CF101A">
            <w:pPr>
              <w:jc w:val="center"/>
              <w:rPr>
                <w:sz w:val="20"/>
              </w:rPr>
            </w:pPr>
          </w:p>
        </w:tc>
        <w:tc>
          <w:tcPr>
            <w:tcW w:w="476" w:type="pct"/>
            <w:tcBorders>
              <w:bottom w:val="dotted" w:sz="4" w:space="0" w:color="auto"/>
            </w:tcBorders>
            <w:vAlign w:val="bottom"/>
          </w:tcPr>
          <w:p w:rsidR="00AB3C57" w:rsidRPr="00C638FA" w:rsidRDefault="00AB3C57" w:rsidP="00CF101A">
            <w:pPr>
              <w:jc w:val="center"/>
              <w:rPr>
                <w:sz w:val="20"/>
              </w:rPr>
            </w:pPr>
            <w:r w:rsidRPr="00C638FA">
              <w:rPr>
                <w:sz w:val="20"/>
              </w:rPr>
              <w:t>GPA</w:t>
            </w:r>
          </w:p>
        </w:tc>
        <w:tc>
          <w:tcPr>
            <w:tcW w:w="121" w:type="pct"/>
          </w:tcPr>
          <w:p w:rsidR="00AB3C57" w:rsidRPr="00C638FA" w:rsidRDefault="00AB3C57" w:rsidP="00CF101A">
            <w:pPr>
              <w:rPr>
                <w:sz w:val="20"/>
              </w:rPr>
            </w:pPr>
          </w:p>
        </w:tc>
        <w:tc>
          <w:tcPr>
            <w:tcW w:w="479" w:type="pct"/>
            <w:tcBorders>
              <w:bottom w:val="dotted" w:sz="4" w:space="0" w:color="auto"/>
            </w:tcBorders>
            <w:vAlign w:val="bottom"/>
          </w:tcPr>
          <w:p w:rsidR="00AB3C57" w:rsidRPr="00C638FA" w:rsidRDefault="00AB3C57" w:rsidP="00CF101A">
            <w:pPr>
              <w:jc w:val="center"/>
              <w:rPr>
                <w:sz w:val="20"/>
              </w:rPr>
            </w:pPr>
            <w:r w:rsidRPr="00C638FA">
              <w:rPr>
                <w:sz w:val="20"/>
              </w:rPr>
              <w:t>SES</w:t>
            </w:r>
          </w:p>
        </w:tc>
      </w:tr>
      <w:tr w:rsidR="00AB3C57" w:rsidRPr="00C638FA" w:rsidTr="00CF101A">
        <w:tc>
          <w:tcPr>
            <w:tcW w:w="746" w:type="pct"/>
          </w:tcPr>
          <w:p w:rsidR="00AB3C57" w:rsidRPr="00C638FA" w:rsidRDefault="00AB3C57" w:rsidP="00CF101A">
            <w:pPr>
              <w:rPr>
                <w:sz w:val="20"/>
              </w:rPr>
            </w:pPr>
          </w:p>
        </w:tc>
        <w:tc>
          <w:tcPr>
            <w:tcW w:w="378" w:type="pct"/>
            <w:vAlign w:val="center"/>
          </w:tcPr>
          <w:p w:rsidR="00AB3C57" w:rsidRPr="00C638FA" w:rsidRDefault="00AB3C57" w:rsidP="00CF101A">
            <w:pPr>
              <w:jc w:val="center"/>
              <w:rPr>
                <w:sz w:val="20"/>
              </w:rPr>
            </w:pPr>
            <w:r w:rsidRPr="00C638FA">
              <w:rPr>
                <w:sz w:val="20"/>
              </w:rPr>
              <w:t>Mean</w:t>
            </w:r>
          </w:p>
        </w:tc>
        <w:tc>
          <w:tcPr>
            <w:tcW w:w="369" w:type="pct"/>
            <w:vAlign w:val="center"/>
          </w:tcPr>
          <w:p w:rsidR="00AB3C57" w:rsidRPr="00C638FA" w:rsidRDefault="00AB3C57" w:rsidP="00CF101A">
            <w:pPr>
              <w:jc w:val="center"/>
              <w:rPr>
                <w:sz w:val="20"/>
              </w:rPr>
            </w:pPr>
            <w:r w:rsidRPr="00C638FA">
              <w:rPr>
                <w:sz w:val="20"/>
              </w:rPr>
              <w:t>SD</w:t>
            </w:r>
          </w:p>
        </w:tc>
        <w:tc>
          <w:tcPr>
            <w:tcW w:w="121" w:type="pct"/>
            <w:vAlign w:val="center"/>
          </w:tcPr>
          <w:p w:rsidR="00AB3C57" w:rsidRPr="00C638FA" w:rsidRDefault="00AB3C57" w:rsidP="00CF101A">
            <w:pPr>
              <w:jc w:val="center"/>
              <w:rPr>
                <w:sz w:val="20"/>
              </w:rPr>
            </w:pPr>
          </w:p>
        </w:tc>
        <w:tc>
          <w:tcPr>
            <w:tcW w:w="378" w:type="pct"/>
            <w:vAlign w:val="center"/>
          </w:tcPr>
          <w:p w:rsidR="00AB3C57" w:rsidRPr="00C638FA" w:rsidRDefault="00AB3C57" w:rsidP="00CF101A">
            <w:pPr>
              <w:jc w:val="center"/>
              <w:rPr>
                <w:sz w:val="20"/>
              </w:rPr>
            </w:pPr>
            <w:r w:rsidRPr="00C638FA">
              <w:rPr>
                <w:sz w:val="20"/>
              </w:rPr>
              <w:t>Mean</w:t>
            </w:r>
          </w:p>
        </w:tc>
        <w:tc>
          <w:tcPr>
            <w:tcW w:w="348" w:type="pct"/>
            <w:vAlign w:val="center"/>
          </w:tcPr>
          <w:p w:rsidR="00AB3C57" w:rsidRPr="00C638FA" w:rsidRDefault="00AB3C57" w:rsidP="00CF101A">
            <w:pPr>
              <w:jc w:val="center"/>
              <w:rPr>
                <w:sz w:val="20"/>
              </w:rPr>
            </w:pPr>
            <w:r w:rsidRPr="00C638FA">
              <w:rPr>
                <w:sz w:val="20"/>
              </w:rPr>
              <w:t>SD</w:t>
            </w:r>
          </w:p>
        </w:tc>
        <w:tc>
          <w:tcPr>
            <w:tcW w:w="121" w:type="pct"/>
            <w:vAlign w:val="center"/>
          </w:tcPr>
          <w:p w:rsidR="00AB3C57" w:rsidRPr="00C638FA" w:rsidRDefault="00AB3C57" w:rsidP="00CF101A">
            <w:pPr>
              <w:jc w:val="center"/>
              <w:rPr>
                <w:sz w:val="20"/>
              </w:rPr>
            </w:pPr>
          </w:p>
        </w:tc>
        <w:tc>
          <w:tcPr>
            <w:tcW w:w="378" w:type="pct"/>
            <w:vAlign w:val="center"/>
          </w:tcPr>
          <w:p w:rsidR="00AB3C57" w:rsidRPr="00C638FA" w:rsidRDefault="00AB3C57" w:rsidP="00CF101A">
            <w:pPr>
              <w:jc w:val="center"/>
              <w:rPr>
                <w:sz w:val="20"/>
              </w:rPr>
            </w:pPr>
            <w:r w:rsidRPr="00C638FA">
              <w:rPr>
                <w:sz w:val="20"/>
              </w:rPr>
              <w:t>Mean</w:t>
            </w:r>
          </w:p>
        </w:tc>
        <w:tc>
          <w:tcPr>
            <w:tcW w:w="370" w:type="pct"/>
            <w:vAlign w:val="center"/>
          </w:tcPr>
          <w:p w:rsidR="00AB3C57" w:rsidRPr="00C638FA" w:rsidRDefault="00AB3C57" w:rsidP="00CF101A">
            <w:pPr>
              <w:jc w:val="center"/>
              <w:rPr>
                <w:sz w:val="20"/>
              </w:rPr>
            </w:pPr>
            <w:r w:rsidRPr="00C638FA">
              <w:rPr>
                <w:sz w:val="20"/>
              </w:rPr>
              <w:t>SD</w:t>
            </w:r>
          </w:p>
        </w:tc>
        <w:tc>
          <w:tcPr>
            <w:tcW w:w="121" w:type="pct"/>
          </w:tcPr>
          <w:p w:rsidR="00AB3C57" w:rsidRPr="00C638FA" w:rsidRDefault="00AB3C57" w:rsidP="00CF101A">
            <w:pPr>
              <w:rPr>
                <w:sz w:val="20"/>
              </w:rPr>
            </w:pPr>
          </w:p>
        </w:tc>
        <w:tc>
          <w:tcPr>
            <w:tcW w:w="476" w:type="pct"/>
            <w:tcBorders>
              <w:top w:val="dotted" w:sz="4" w:space="0" w:color="auto"/>
              <w:left w:val="nil"/>
            </w:tcBorders>
          </w:tcPr>
          <w:p w:rsidR="00AB3C57" w:rsidRPr="00C638FA" w:rsidRDefault="00AB3C57" w:rsidP="00CF101A">
            <w:pPr>
              <w:rPr>
                <w:sz w:val="20"/>
              </w:rPr>
            </w:pPr>
          </w:p>
        </w:tc>
        <w:tc>
          <w:tcPr>
            <w:tcW w:w="121" w:type="pct"/>
          </w:tcPr>
          <w:p w:rsidR="00AB3C57" w:rsidRPr="00C638FA" w:rsidRDefault="00AB3C57" w:rsidP="00CF101A">
            <w:pPr>
              <w:rPr>
                <w:sz w:val="20"/>
              </w:rPr>
            </w:pPr>
          </w:p>
        </w:tc>
        <w:tc>
          <w:tcPr>
            <w:tcW w:w="476" w:type="pct"/>
            <w:tcBorders>
              <w:top w:val="dotted" w:sz="4" w:space="0" w:color="auto"/>
            </w:tcBorders>
          </w:tcPr>
          <w:p w:rsidR="00AB3C57" w:rsidRPr="00C638FA" w:rsidRDefault="00AB3C57" w:rsidP="00CF101A">
            <w:pPr>
              <w:rPr>
                <w:sz w:val="20"/>
              </w:rPr>
            </w:pPr>
          </w:p>
        </w:tc>
        <w:tc>
          <w:tcPr>
            <w:tcW w:w="121" w:type="pct"/>
          </w:tcPr>
          <w:p w:rsidR="00AB3C57" w:rsidRPr="00C638FA" w:rsidRDefault="00AB3C57" w:rsidP="00CF101A">
            <w:pPr>
              <w:rPr>
                <w:sz w:val="20"/>
              </w:rPr>
            </w:pPr>
          </w:p>
        </w:tc>
        <w:tc>
          <w:tcPr>
            <w:tcW w:w="479" w:type="pct"/>
          </w:tcPr>
          <w:p w:rsidR="00AB3C57" w:rsidRPr="00C638FA" w:rsidRDefault="00AB3C57" w:rsidP="00CF101A">
            <w:pPr>
              <w:rPr>
                <w:sz w:val="20"/>
              </w:rPr>
            </w:pPr>
          </w:p>
        </w:tc>
      </w:tr>
      <w:tr w:rsidR="00AB3C57" w:rsidRPr="00C638FA" w:rsidTr="00CF101A">
        <w:tc>
          <w:tcPr>
            <w:tcW w:w="746" w:type="pct"/>
            <w:vAlign w:val="center"/>
          </w:tcPr>
          <w:p w:rsidR="00AB3C57" w:rsidRPr="00C638FA" w:rsidRDefault="00AB3C57" w:rsidP="00CF101A">
            <w:pPr>
              <w:jc w:val="right"/>
              <w:rPr>
                <w:sz w:val="20"/>
              </w:rPr>
            </w:pPr>
            <w:r>
              <w:rPr>
                <w:sz w:val="20"/>
              </w:rPr>
              <w:t>Junior C</w:t>
            </w:r>
            <w:r w:rsidRPr="00C638FA">
              <w:rPr>
                <w:sz w:val="20"/>
              </w:rPr>
              <w:t>ollege</w:t>
            </w:r>
          </w:p>
        </w:tc>
        <w:tc>
          <w:tcPr>
            <w:tcW w:w="378" w:type="pct"/>
            <w:vAlign w:val="center"/>
          </w:tcPr>
          <w:p w:rsidR="00AB3C57" w:rsidRPr="00C638FA" w:rsidRDefault="00AB3C57" w:rsidP="00CF101A">
            <w:pPr>
              <w:jc w:val="center"/>
              <w:rPr>
                <w:sz w:val="20"/>
              </w:rPr>
            </w:pPr>
            <w:r w:rsidRPr="00C638FA">
              <w:rPr>
                <w:sz w:val="20"/>
              </w:rPr>
              <w:t>-.121</w:t>
            </w:r>
          </w:p>
        </w:tc>
        <w:tc>
          <w:tcPr>
            <w:tcW w:w="369" w:type="pct"/>
            <w:vAlign w:val="center"/>
          </w:tcPr>
          <w:p w:rsidR="00AB3C57" w:rsidRPr="00C638FA" w:rsidRDefault="00AB3C57" w:rsidP="00CF101A">
            <w:pPr>
              <w:jc w:val="center"/>
              <w:rPr>
                <w:sz w:val="20"/>
              </w:rPr>
            </w:pPr>
            <w:r w:rsidRPr="00C638FA">
              <w:rPr>
                <w:sz w:val="20"/>
              </w:rPr>
              <w:t>1.067</w:t>
            </w:r>
          </w:p>
        </w:tc>
        <w:tc>
          <w:tcPr>
            <w:tcW w:w="121" w:type="pct"/>
            <w:vAlign w:val="center"/>
          </w:tcPr>
          <w:p w:rsidR="00AB3C57" w:rsidRPr="00C638FA" w:rsidRDefault="00AB3C57" w:rsidP="00CF101A">
            <w:pPr>
              <w:jc w:val="center"/>
              <w:rPr>
                <w:sz w:val="20"/>
              </w:rPr>
            </w:pPr>
          </w:p>
        </w:tc>
        <w:tc>
          <w:tcPr>
            <w:tcW w:w="378" w:type="pct"/>
            <w:vAlign w:val="center"/>
          </w:tcPr>
          <w:p w:rsidR="00AB3C57" w:rsidRPr="00C638FA" w:rsidRDefault="00AB3C57" w:rsidP="00CF101A">
            <w:pPr>
              <w:jc w:val="center"/>
              <w:rPr>
                <w:sz w:val="20"/>
              </w:rPr>
            </w:pPr>
            <w:r w:rsidRPr="00C638FA">
              <w:rPr>
                <w:sz w:val="20"/>
              </w:rPr>
              <w:t>5.880</w:t>
            </w:r>
          </w:p>
        </w:tc>
        <w:tc>
          <w:tcPr>
            <w:tcW w:w="348" w:type="pct"/>
            <w:vAlign w:val="center"/>
          </w:tcPr>
          <w:p w:rsidR="00AB3C57" w:rsidRPr="00C638FA" w:rsidRDefault="00AB3C57" w:rsidP="00CF101A">
            <w:pPr>
              <w:jc w:val="center"/>
              <w:rPr>
                <w:sz w:val="20"/>
              </w:rPr>
            </w:pPr>
            <w:r w:rsidRPr="00C638FA">
              <w:rPr>
                <w:sz w:val="20"/>
              </w:rPr>
              <w:t>1.13</w:t>
            </w:r>
          </w:p>
        </w:tc>
        <w:tc>
          <w:tcPr>
            <w:tcW w:w="121" w:type="pct"/>
            <w:vAlign w:val="center"/>
          </w:tcPr>
          <w:p w:rsidR="00AB3C57" w:rsidRPr="00C638FA" w:rsidRDefault="00AB3C57" w:rsidP="00CF101A">
            <w:pPr>
              <w:jc w:val="center"/>
              <w:rPr>
                <w:sz w:val="20"/>
              </w:rPr>
            </w:pPr>
          </w:p>
        </w:tc>
        <w:tc>
          <w:tcPr>
            <w:tcW w:w="378" w:type="pct"/>
            <w:vAlign w:val="center"/>
          </w:tcPr>
          <w:p w:rsidR="00AB3C57" w:rsidRPr="00C638FA" w:rsidRDefault="00AB3C57" w:rsidP="00CF101A">
            <w:pPr>
              <w:jc w:val="center"/>
              <w:rPr>
                <w:sz w:val="20"/>
              </w:rPr>
            </w:pPr>
            <w:r w:rsidRPr="00C638FA">
              <w:rPr>
                <w:sz w:val="20"/>
              </w:rPr>
              <w:t>-.467</w:t>
            </w:r>
          </w:p>
        </w:tc>
        <w:tc>
          <w:tcPr>
            <w:tcW w:w="370" w:type="pct"/>
            <w:tcBorders>
              <w:right w:val="dotted" w:sz="4" w:space="0" w:color="auto"/>
            </w:tcBorders>
            <w:vAlign w:val="center"/>
          </w:tcPr>
          <w:p w:rsidR="00AB3C57" w:rsidRPr="00C638FA" w:rsidRDefault="00AB3C57" w:rsidP="00CF101A">
            <w:pPr>
              <w:jc w:val="center"/>
              <w:rPr>
                <w:sz w:val="20"/>
              </w:rPr>
            </w:pPr>
            <w:r w:rsidRPr="00C638FA">
              <w:rPr>
                <w:sz w:val="20"/>
              </w:rPr>
              <w:t>1.214</w:t>
            </w:r>
          </w:p>
        </w:tc>
        <w:tc>
          <w:tcPr>
            <w:tcW w:w="121" w:type="pct"/>
            <w:tcBorders>
              <w:left w:val="dotted" w:sz="4" w:space="0" w:color="auto"/>
              <w:right w:val="dotted" w:sz="4" w:space="0" w:color="auto"/>
            </w:tcBorders>
          </w:tcPr>
          <w:p w:rsidR="00AB3C57" w:rsidRPr="00C638FA" w:rsidRDefault="00AB3C57" w:rsidP="00CF101A">
            <w:pPr>
              <w:jc w:val="center"/>
              <w:rPr>
                <w:sz w:val="20"/>
              </w:rPr>
            </w:pPr>
          </w:p>
        </w:tc>
        <w:tc>
          <w:tcPr>
            <w:tcW w:w="476" w:type="pct"/>
            <w:tcBorders>
              <w:left w:val="dotted" w:sz="4" w:space="0" w:color="auto"/>
            </w:tcBorders>
          </w:tcPr>
          <w:p w:rsidR="00AB3C57" w:rsidRPr="00C638FA" w:rsidRDefault="00AB3C57" w:rsidP="00CF101A">
            <w:pPr>
              <w:jc w:val="center"/>
              <w:rPr>
                <w:sz w:val="20"/>
              </w:rPr>
            </w:pPr>
            <w:r w:rsidRPr="00C638FA">
              <w:rPr>
                <w:sz w:val="20"/>
              </w:rPr>
              <w:t>f</w:t>
            </w:r>
          </w:p>
        </w:tc>
        <w:tc>
          <w:tcPr>
            <w:tcW w:w="121" w:type="pct"/>
          </w:tcPr>
          <w:p w:rsidR="00AB3C57" w:rsidRPr="00C638FA" w:rsidRDefault="00AB3C57" w:rsidP="00CF101A">
            <w:pPr>
              <w:jc w:val="center"/>
              <w:rPr>
                <w:sz w:val="20"/>
              </w:rPr>
            </w:pPr>
          </w:p>
        </w:tc>
        <w:tc>
          <w:tcPr>
            <w:tcW w:w="476" w:type="pct"/>
            <w:vAlign w:val="center"/>
          </w:tcPr>
          <w:p w:rsidR="00AB3C57" w:rsidRPr="00C638FA" w:rsidRDefault="00AB3C57" w:rsidP="00CF101A">
            <w:pPr>
              <w:jc w:val="center"/>
              <w:rPr>
                <w:sz w:val="20"/>
              </w:rPr>
            </w:pPr>
            <w:r w:rsidRPr="00C638FA">
              <w:rPr>
                <w:sz w:val="20"/>
              </w:rPr>
              <w:t>f</w:t>
            </w:r>
          </w:p>
        </w:tc>
        <w:tc>
          <w:tcPr>
            <w:tcW w:w="121" w:type="pct"/>
            <w:vAlign w:val="center"/>
          </w:tcPr>
          <w:p w:rsidR="00AB3C57" w:rsidRPr="00C638FA" w:rsidRDefault="00AB3C57" w:rsidP="00CF101A">
            <w:pPr>
              <w:jc w:val="center"/>
              <w:rPr>
                <w:sz w:val="20"/>
              </w:rPr>
            </w:pPr>
          </w:p>
        </w:tc>
        <w:tc>
          <w:tcPr>
            <w:tcW w:w="479" w:type="pct"/>
            <w:vAlign w:val="center"/>
          </w:tcPr>
          <w:p w:rsidR="00AB3C57" w:rsidRPr="00C638FA" w:rsidRDefault="00AB3C57" w:rsidP="00CF101A">
            <w:pPr>
              <w:jc w:val="center"/>
              <w:rPr>
                <w:sz w:val="20"/>
              </w:rPr>
            </w:pPr>
            <w:r w:rsidRPr="00C638FA">
              <w:rPr>
                <w:sz w:val="20"/>
              </w:rPr>
              <w:t>f</w:t>
            </w:r>
          </w:p>
        </w:tc>
      </w:tr>
      <w:tr w:rsidR="00AB3C57" w:rsidRPr="00C638FA" w:rsidTr="00CF101A">
        <w:tc>
          <w:tcPr>
            <w:tcW w:w="746" w:type="pct"/>
            <w:vAlign w:val="center"/>
          </w:tcPr>
          <w:p w:rsidR="00AB3C57" w:rsidRPr="00C638FA" w:rsidRDefault="00AB3C57" w:rsidP="00CF101A">
            <w:pPr>
              <w:jc w:val="right"/>
              <w:rPr>
                <w:sz w:val="20"/>
              </w:rPr>
            </w:pPr>
            <w:r w:rsidRPr="00C638FA">
              <w:rPr>
                <w:sz w:val="20"/>
              </w:rPr>
              <w:t>University</w:t>
            </w:r>
          </w:p>
        </w:tc>
        <w:tc>
          <w:tcPr>
            <w:tcW w:w="378" w:type="pct"/>
            <w:vAlign w:val="center"/>
          </w:tcPr>
          <w:p w:rsidR="00AB3C57" w:rsidRPr="00C638FA" w:rsidRDefault="00AB3C57" w:rsidP="00CF101A">
            <w:pPr>
              <w:jc w:val="center"/>
              <w:rPr>
                <w:sz w:val="20"/>
              </w:rPr>
            </w:pPr>
            <w:r w:rsidRPr="00C638FA">
              <w:rPr>
                <w:sz w:val="20"/>
              </w:rPr>
              <w:t>.089</w:t>
            </w:r>
          </w:p>
        </w:tc>
        <w:tc>
          <w:tcPr>
            <w:tcW w:w="369" w:type="pct"/>
            <w:vAlign w:val="center"/>
          </w:tcPr>
          <w:p w:rsidR="00AB3C57" w:rsidRPr="00C638FA" w:rsidRDefault="00AB3C57" w:rsidP="00CF101A">
            <w:pPr>
              <w:jc w:val="center"/>
              <w:rPr>
                <w:sz w:val="20"/>
              </w:rPr>
            </w:pPr>
            <w:r w:rsidRPr="00C638FA">
              <w:rPr>
                <w:sz w:val="20"/>
              </w:rPr>
              <w:t>.938</w:t>
            </w:r>
          </w:p>
        </w:tc>
        <w:tc>
          <w:tcPr>
            <w:tcW w:w="121" w:type="pct"/>
            <w:vAlign w:val="center"/>
          </w:tcPr>
          <w:p w:rsidR="00AB3C57" w:rsidRPr="00C638FA" w:rsidRDefault="00AB3C57" w:rsidP="00CF101A">
            <w:pPr>
              <w:jc w:val="center"/>
              <w:rPr>
                <w:sz w:val="20"/>
              </w:rPr>
            </w:pPr>
          </w:p>
        </w:tc>
        <w:tc>
          <w:tcPr>
            <w:tcW w:w="378" w:type="pct"/>
            <w:vAlign w:val="center"/>
          </w:tcPr>
          <w:p w:rsidR="00AB3C57" w:rsidRPr="00C638FA" w:rsidRDefault="00AB3C57" w:rsidP="00CF101A">
            <w:pPr>
              <w:jc w:val="center"/>
              <w:rPr>
                <w:sz w:val="20"/>
              </w:rPr>
            </w:pPr>
            <w:r w:rsidRPr="00C638FA">
              <w:rPr>
                <w:sz w:val="20"/>
              </w:rPr>
              <w:t>5.542</w:t>
            </w:r>
          </w:p>
        </w:tc>
        <w:tc>
          <w:tcPr>
            <w:tcW w:w="348" w:type="pct"/>
            <w:vAlign w:val="center"/>
          </w:tcPr>
          <w:p w:rsidR="00AB3C57" w:rsidRPr="00C638FA" w:rsidRDefault="00AB3C57" w:rsidP="00CF101A">
            <w:pPr>
              <w:jc w:val="center"/>
              <w:rPr>
                <w:sz w:val="20"/>
              </w:rPr>
            </w:pPr>
            <w:r w:rsidRPr="00C638FA">
              <w:rPr>
                <w:sz w:val="20"/>
              </w:rPr>
              <w:t>1.102</w:t>
            </w:r>
          </w:p>
        </w:tc>
        <w:tc>
          <w:tcPr>
            <w:tcW w:w="121" w:type="pct"/>
            <w:vAlign w:val="center"/>
          </w:tcPr>
          <w:p w:rsidR="00AB3C57" w:rsidRPr="00C638FA" w:rsidRDefault="00AB3C57" w:rsidP="00CF101A">
            <w:pPr>
              <w:jc w:val="center"/>
              <w:rPr>
                <w:sz w:val="20"/>
              </w:rPr>
            </w:pPr>
          </w:p>
        </w:tc>
        <w:tc>
          <w:tcPr>
            <w:tcW w:w="378" w:type="pct"/>
            <w:vAlign w:val="center"/>
          </w:tcPr>
          <w:p w:rsidR="00AB3C57" w:rsidRPr="00C638FA" w:rsidRDefault="00AB3C57" w:rsidP="00CF101A">
            <w:pPr>
              <w:jc w:val="center"/>
              <w:rPr>
                <w:sz w:val="20"/>
              </w:rPr>
            </w:pPr>
            <w:r w:rsidRPr="00C638FA">
              <w:rPr>
                <w:sz w:val="20"/>
              </w:rPr>
              <w:t>.326</w:t>
            </w:r>
          </w:p>
        </w:tc>
        <w:tc>
          <w:tcPr>
            <w:tcW w:w="370" w:type="pct"/>
            <w:tcBorders>
              <w:right w:val="dotted" w:sz="4" w:space="0" w:color="auto"/>
            </w:tcBorders>
            <w:vAlign w:val="center"/>
          </w:tcPr>
          <w:p w:rsidR="00AB3C57" w:rsidRPr="00C638FA" w:rsidRDefault="00AB3C57" w:rsidP="00CF101A">
            <w:pPr>
              <w:jc w:val="center"/>
              <w:rPr>
                <w:sz w:val="20"/>
              </w:rPr>
            </w:pPr>
            <w:r w:rsidRPr="00C638FA">
              <w:rPr>
                <w:sz w:val="20"/>
              </w:rPr>
              <w:t>1.041</w:t>
            </w:r>
          </w:p>
        </w:tc>
        <w:tc>
          <w:tcPr>
            <w:tcW w:w="121" w:type="pct"/>
            <w:tcBorders>
              <w:left w:val="dotted" w:sz="4" w:space="0" w:color="auto"/>
              <w:right w:val="dotted" w:sz="4" w:space="0" w:color="auto"/>
            </w:tcBorders>
          </w:tcPr>
          <w:p w:rsidR="00AB3C57" w:rsidRPr="00C638FA" w:rsidRDefault="00AB3C57" w:rsidP="00CF101A">
            <w:pPr>
              <w:jc w:val="center"/>
              <w:rPr>
                <w:sz w:val="20"/>
              </w:rPr>
            </w:pPr>
          </w:p>
        </w:tc>
        <w:tc>
          <w:tcPr>
            <w:tcW w:w="476" w:type="pct"/>
            <w:tcBorders>
              <w:left w:val="dotted" w:sz="4" w:space="0" w:color="auto"/>
            </w:tcBorders>
          </w:tcPr>
          <w:p w:rsidR="00AB3C57" w:rsidRPr="00C638FA" w:rsidRDefault="00AB3C57" w:rsidP="00CF101A">
            <w:pPr>
              <w:jc w:val="center"/>
              <w:rPr>
                <w:sz w:val="20"/>
              </w:rPr>
            </w:pPr>
            <w:r w:rsidRPr="00C638FA">
              <w:rPr>
                <w:sz w:val="20"/>
              </w:rPr>
              <w:t>14.026</w:t>
            </w:r>
          </w:p>
        </w:tc>
        <w:tc>
          <w:tcPr>
            <w:tcW w:w="121" w:type="pct"/>
          </w:tcPr>
          <w:p w:rsidR="00AB3C57" w:rsidRPr="00C638FA" w:rsidRDefault="00AB3C57" w:rsidP="00CF101A">
            <w:pPr>
              <w:jc w:val="center"/>
              <w:rPr>
                <w:sz w:val="20"/>
              </w:rPr>
            </w:pPr>
          </w:p>
        </w:tc>
        <w:tc>
          <w:tcPr>
            <w:tcW w:w="476" w:type="pct"/>
            <w:vAlign w:val="center"/>
          </w:tcPr>
          <w:p w:rsidR="00AB3C57" w:rsidRPr="00C638FA" w:rsidRDefault="00AB3C57" w:rsidP="00CF101A">
            <w:pPr>
              <w:jc w:val="center"/>
              <w:rPr>
                <w:sz w:val="20"/>
              </w:rPr>
            </w:pPr>
            <w:r w:rsidRPr="00C638FA">
              <w:rPr>
                <w:sz w:val="20"/>
              </w:rPr>
              <w:t>28.31</w:t>
            </w:r>
          </w:p>
        </w:tc>
        <w:tc>
          <w:tcPr>
            <w:tcW w:w="121" w:type="pct"/>
            <w:vAlign w:val="center"/>
          </w:tcPr>
          <w:p w:rsidR="00AB3C57" w:rsidRPr="00C638FA" w:rsidRDefault="00AB3C57" w:rsidP="00CF101A">
            <w:pPr>
              <w:jc w:val="center"/>
              <w:rPr>
                <w:sz w:val="20"/>
              </w:rPr>
            </w:pPr>
          </w:p>
        </w:tc>
        <w:tc>
          <w:tcPr>
            <w:tcW w:w="479" w:type="pct"/>
            <w:vAlign w:val="center"/>
          </w:tcPr>
          <w:p w:rsidR="00AB3C57" w:rsidRPr="00C638FA" w:rsidRDefault="00AB3C57" w:rsidP="00CF101A">
            <w:pPr>
              <w:jc w:val="center"/>
              <w:rPr>
                <w:sz w:val="20"/>
              </w:rPr>
            </w:pPr>
            <w:r w:rsidRPr="00C638FA">
              <w:rPr>
                <w:sz w:val="20"/>
              </w:rPr>
              <w:t>146.265</w:t>
            </w:r>
          </w:p>
        </w:tc>
      </w:tr>
      <w:tr w:rsidR="00AB3C57" w:rsidRPr="00C638FA" w:rsidTr="00CF101A">
        <w:tc>
          <w:tcPr>
            <w:tcW w:w="746" w:type="pct"/>
            <w:tcBorders>
              <w:bottom w:val="single" w:sz="4" w:space="0" w:color="auto"/>
            </w:tcBorders>
          </w:tcPr>
          <w:p w:rsidR="00AB3C57" w:rsidRPr="00C638FA" w:rsidRDefault="00AB3C57" w:rsidP="00CF101A">
            <w:pPr>
              <w:rPr>
                <w:sz w:val="20"/>
              </w:rPr>
            </w:pPr>
          </w:p>
        </w:tc>
        <w:tc>
          <w:tcPr>
            <w:tcW w:w="747" w:type="pct"/>
            <w:gridSpan w:val="2"/>
            <w:tcBorders>
              <w:bottom w:val="single" w:sz="4" w:space="0" w:color="auto"/>
            </w:tcBorders>
          </w:tcPr>
          <w:p w:rsidR="00AB3C57" w:rsidRPr="00C638FA" w:rsidRDefault="00AB3C57" w:rsidP="00CF101A">
            <w:pPr>
              <w:jc w:val="center"/>
              <w:rPr>
                <w:sz w:val="20"/>
              </w:rPr>
            </w:pPr>
            <w:r w:rsidRPr="00C638FA">
              <w:rPr>
                <w:sz w:val="20"/>
              </w:rPr>
              <w:t>H</w:t>
            </w:r>
            <w:r w:rsidRPr="00C638FA">
              <w:rPr>
                <w:sz w:val="20"/>
                <w:vertAlign w:val="subscript"/>
              </w:rPr>
              <w:t>0</w:t>
            </w:r>
            <w:r w:rsidRPr="00C638FA">
              <w:rPr>
                <w:sz w:val="20"/>
              </w:rPr>
              <w:t xml:space="preserve"> </w:t>
            </w:r>
            <w:r w:rsidRPr="00C638FA">
              <w:rPr>
                <w:sz w:val="20"/>
              </w:rPr>
              <w:sym w:font="Symbol" w:char="F0B9"/>
            </w:r>
            <w:r w:rsidRPr="00C638FA">
              <w:rPr>
                <w:sz w:val="20"/>
              </w:rPr>
              <w:t xml:space="preserve"> 0***</w:t>
            </w:r>
          </w:p>
        </w:tc>
        <w:tc>
          <w:tcPr>
            <w:tcW w:w="121" w:type="pct"/>
            <w:tcBorders>
              <w:bottom w:val="single" w:sz="4" w:space="0" w:color="auto"/>
            </w:tcBorders>
          </w:tcPr>
          <w:p w:rsidR="00AB3C57" w:rsidRPr="00C638FA" w:rsidRDefault="00AB3C57" w:rsidP="00CF101A">
            <w:pPr>
              <w:rPr>
                <w:sz w:val="20"/>
              </w:rPr>
            </w:pPr>
          </w:p>
        </w:tc>
        <w:tc>
          <w:tcPr>
            <w:tcW w:w="725" w:type="pct"/>
            <w:gridSpan w:val="2"/>
            <w:tcBorders>
              <w:bottom w:val="single" w:sz="4" w:space="0" w:color="auto"/>
            </w:tcBorders>
          </w:tcPr>
          <w:p w:rsidR="00AB3C57" w:rsidRPr="00C638FA" w:rsidRDefault="00AB3C57" w:rsidP="00CF101A">
            <w:pPr>
              <w:jc w:val="center"/>
              <w:rPr>
                <w:sz w:val="20"/>
              </w:rPr>
            </w:pPr>
            <w:r w:rsidRPr="00C638FA">
              <w:rPr>
                <w:sz w:val="20"/>
              </w:rPr>
              <w:t>H</w:t>
            </w:r>
            <w:r w:rsidRPr="00C638FA">
              <w:rPr>
                <w:sz w:val="20"/>
                <w:vertAlign w:val="subscript"/>
              </w:rPr>
              <w:t>0</w:t>
            </w:r>
            <w:r w:rsidRPr="00C638FA">
              <w:rPr>
                <w:sz w:val="20"/>
              </w:rPr>
              <w:t xml:space="preserve"> </w:t>
            </w:r>
            <w:r w:rsidRPr="00C638FA">
              <w:rPr>
                <w:sz w:val="20"/>
              </w:rPr>
              <w:sym w:font="Symbol" w:char="F0B9"/>
            </w:r>
            <w:r w:rsidRPr="00C638FA">
              <w:rPr>
                <w:sz w:val="20"/>
              </w:rPr>
              <w:t xml:space="preserve"> 0***</w:t>
            </w:r>
          </w:p>
        </w:tc>
        <w:tc>
          <w:tcPr>
            <w:tcW w:w="121" w:type="pct"/>
            <w:tcBorders>
              <w:bottom w:val="single" w:sz="4" w:space="0" w:color="auto"/>
            </w:tcBorders>
          </w:tcPr>
          <w:p w:rsidR="00AB3C57" w:rsidRPr="00C638FA" w:rsidRDefault="00AB3C57" w:rsidP="00CF101A">
            <w:pPr>
              <w:rPr>
                <w:sz w:val="20"/>
              </w:rPr>
            </w:pPr>
          </w:p>
        </w:tc>
        <w:tc>
          <w:tcPr>
            <w:tcW w:w="748" w:type="pct"/>
            <w:gridSpan w:val="2"/>
            <w:tcBorders>
              <w:bottom w:val="single" w:sz="4" w:space="0" w:color="auto"/>
              <w:right w:val="dotted" w:sz="4" w:space="0" w:color="auto"/>
            </w:tcBorders>
          </w:tcPr>
          <w:p w:rsidR="00AB3C57" w:rsidRPr="00C638FA" w:rsidRDefault="00AB3C57" w:rsidP="00CF101A">
            <w:pPr>
              <w:jc w:val="center"/>
              <w:rPr>
                <w:sz w:val="20"/>
              </w:rPr>
            </w:pPr>
            <w:r w:rsidRPr="00C638FA">
              <w:rPr>
                <w:sz w:val="20"/>
              </w:rPr>
              <w:t>H</w:t>
            </w:r>
            <w:r w:rsidRPr="00C638FA">
              <w:rPr>
                <w:sz w:val="20"/>
                <w:vertAlign w:val="subscript"/>
              </w:rPr>
              <w:t>0</w:t>
            </w:r>
            <w:r w:rsidRPr="00C638FA">
              <w:rPr>
                <w:sz w:val="20"/>
              </w:rPr>
              <w:t xml:space="preserve"> </w:t>
            </w:r>
            <w:r w:rsidRPr="00C638FA">
              <w:rPr>
                <w:sz w:val="20"/>
              </w:rPr>
              <w:sym w:font="Symbol" w:char="F0B9"/>
            </w:r>
            <w:r w:rsidRPr="00C638FA">
              <w:rPr>
                <w:sz w:val="20"/>
              </w:rPr>
              <w:t xml:space="preserve"> 0***</w:t>
            </w:r>
          </w:p>
        </w:tc>
        <w:tc>
          <w:tcPr>
            <w:tcW w:w="121" w:type="pct"/>
            <w:tcBorders>
              <w:left w:val="dotted" w:sz="4" w:space="0" w:color="auto"/>
              <w:bottom w:val="single" w:sz="4" w:space="0" w:color="auto"/>
              <w:right w:val="dotted" w:sz="4" w:space="0" w:color="auto"/>
            </w:tcBorders>
          </w:tcPr>
          <w:p w:rsidR="00AB3C57" w:rsidRPr="00C638FA" w:rsidRDefault="00AB3C57" w:rsidP="00CF101A">
            <w:pPr>
              <w:jc w:val="center"/>
              <w:rPr>
                <w:sz w:val="20"/>
              </w:rPr>
            </w:pPr>
          </w:p>
        </w:tc>
        <w:tc>
          <w:tcPr>
            <w:tcW w:w="476" w:type="pct"/>
            <w:tcBorders>
              <w:left w:val="dotted" w:sz="4" w:space="0" w:color="auto"/>
              <w:bottom w:val="single" w:sz="4" w:space="0" w:color="auto"/>
            </w:tcBorders>
          </w:tcPr>
          <w:p w:rsidR="00AB3C57" w:rsidRPr="00C638FA" w:rsidRDefault="00AB3C57" w:rsidP="00CF101A">
            <w:pPr>
              <w:jc w:val="center"/>
              <w:rPr>
                <w:sz w:val="20"/>
              </w:rPr>
            </w:pPr>
            <w:r w:rsidRPr="00C638FA">
              <w:rPr>
                <w:i/>
                <w:sz w:val="20"/>
              </w:rPr>
              <w:t xml:space="preserve">p = </w:t>
            </w:r>
            <w:r w:rsidRPr="00C638FA">
              <w:rPr>
                <w:sz w:val="20"/>
              </w:rPr>
              <w:t>.001</w:t>
            </w:r>
          </w:p>
        </w:tc>
        <w:tc>
          <w:tcPr>
            <w:tcW w:w="121" w:type="pct"/>
            <w:tcBorders>
              <w:bottom w:val="single" w:sz="4" w:space="0" w:color="auto"/>
            </w:tcBorders>
          </w:tcPr>
          <w:p w:rsidR="00AB3C57" w:rsidRPr="00C638FA" w:rsidRDefault="00AB3C57" w:rsidP="00CF101A">
            <w:pPr>
              <w:jc w:val="center"/>
              <w:rPr>
                <w:sz w:val="20"/>
              </w:rPr>
            </w:pPr>
          </w:p>
        </w:tc>
        <w:tc>
          <w:tcPr>
            <w:tcW w:w="476" w:type="pct"/>
            <w:tcBorders>
              <w:bottom w:val="single" w:sz="4" w:space="0" w:color="auto"/>
            </w:tcBorders>
            <w:vAlign w:val="center"/>
          </w:tcPr>
          <w:p w:rsidR="00AB3C57" w:rsidRPr="00C638FA" w:rsidRDefault="00AB3C57" w:rsidP="00CF101A">
            <w:pPr>
              <w:jc w:val="center"/>
              <w:rPr>
                <w:sz w:val="20"/>
              </w:rPr>
            </w:pPr>
            <w:r w:rsidRPr="00C638FA">
              <w:rPr>
                <w:i/>
                <w:sz w:val="20"/>
              </w:rPr>
              <w:t xml:space="preserve">p = </w:t>
            </w:r>
            <w:r w:rsidRPr="00C638FA">
              <w:rPr>
                <w:sz w:val="20"/>
              </w:rPr>
              <w:t>.001</w:t>
            </w:r>
          </w:p>
        </w:tc>
        <w:tc>
          <w:tcPr>
            <w:tcW w:w="121" w:type="pct"/>
            <w:tcBorders>
              <w:bottom w:val="single" w:sz="4" w:space="0" w:color="auto"/>
            </w:tcBorders>
            <w:vAlign w:val="center"/>
          </w:tcPr>
          <w:p w:rsidR="00AB3C57" w:rsidRPr="00C638FA" w:rsidRDefault="00AB3C57" w:rsidP="00CF101A">
            <w:pPr>
              <w:jc w:val="center"/>
              <w:rPr>
                <w:sz w:val="20"/>
              </w:rPr>
            </w:pPr>
          </w:p>
        </w:tc>
        <w:tc>
          <w:tcPr>
            <w:tcW w:w="479" w:type="pct"/>
            <w:tcBorders>
              <w:bottom w:val="single" w:sz="4" w:space="0" w:color="auto"/>
            </w:tcBorders>
            <w:vAlign w:val="center"/>
          </w:tcPr>
          <w:p w:rsidR="00AB3C57" w:rsidRPr="00C638FA" w:rsidRDefault="00AB3C57" w:rsidP="00CF101A">
            <w:pPr>
              <w:jc w:val="center"/>
              <w:rPr>
                <w:sz w:val="20"/>
              </w:rPr>
            </w:pPr>
            <w:r w:rsidRPr="00C638FA">
              <w:rPr>
                <w:i/>
                <w:sz w:val="20"/>
              </w:rPr>
              <w:t xml:space="preserve">p = </w:t>
            </w:r>
            <w:r w:rsidRPr="00C638FA">
              <w:rPr>
                <w:sz w:val="20"/>
              </w:rPr>
              <w:t>.001</w:t>
            </w:r>
          </w:p>
        </w:tc>
      </w:tr>
      <w:tr w:rsidR="00AB3C57" w:rsidRPr="00C638FA" w:rsidTr="00CF101A">
        <w:tc>
          <w:tcPr>
            <w:tcW w:w="5000" w:type="pct"/>
            <w:gridSpan w:val="15"/>
            <w:tcBorders>
              <w:top w:val="single" w:sz="4" w:space="0" w:color="auto"/>
              <w:bottom w:val="single" w:sz="12" w:space="0" w:color="auto"/>
            </w:tcBorders>
          </w:tcPr>
          <w:p w:rsidR="00AB3C57" w:rsidRPr="00C638FA" w:rsidRDefault="00AB3C57" w:rsidP="00CF101A">
            <w:pPr>
              <w:rPr>
                <w:sz w:val="18"/>
              </w:rPr>
            </w:pPr>
            <w:r w:rsidRPr="00C638FA">
              <w:rPr>
                <w:sz w:val="18"/>
              </w:rPr>
              <w:t>AE = Academic Efficacy, GPA = Self-reported GPA, SES = So</w:t>
            </w:r>
            <w:r>
              <w:rPr>
                <w:sz w:val="18"/>
              </w:rPr>
              <w:t xml:space="preserve">cioeconomic Status         </w:t>
            </w:r>
            <w:r w:rsidRPr="00C638FA">
              <w:rPr>
                <w:sz w:val="18"/>
              </w:rPr>
              <w:t>H</w:t>
            </w:r>
            <w:r w:rsidRPr="00C638FA">
              <w:rPr>
                <w:sz w:val="18"/>
                <w:vertAlign w:val="subscript"/>
              </w:rPr>
              <w:t>0</w:t>
            </w:r>
            <w:r w:rsidRPr="00C638FA">
              <w:rPr>
                <w:sz w:val="18"/>
              </w:rPr>
              <w:t xml:space="preserve"> = Two Tailed Test  </w:t>
            </w:r>
            <w:r w:rsidRPr="00C638FA">
              <w:rPr>
                <w:sz w:val="18"/>
                <w:szCs w:val="20"/>
              </w:rPr>
              <w:t>|  *** P ≤ .001</w:t>
            </w:r>
          </w:p>
        </w:tc>
      </w:tr>
    </w:tbl>
    <w:p w:rsidR="00AB3C57" w:rsidRDefault="00AB3C57" w:rsidP="00AB3C57"/>
    <w:p w:rsidR="0039621C" w:rsidRDefault="008C7950" w:rsidP="00AB3C57">
      <w:pPr>
        <w:spacing w:line="480" w:lineRule="auto"/>
        <w:ind w:firstLine="720"/>
      </w:pPr>
      <w:r>
        <w:t>Table 2</w:t>
      </w:r>
      <w:r w:rsidR="00E66B57" w:rsidRPr="00376AC2">
        <w:t xml:space="preserve"> provides a pairwise correlation matrix. The table is organized </w:t>
      </w:r>
      <w:r w:rsidR="002D56AD">
        <w:t>so</w:t>
      </w:r>
      <w:r w:rsidR="00E66B57" w:rsidRPr="00376AC2">
        <w:t xml:space="preserve"> that the first three columns </w:t>
      </w:r>
      <w:r w:rsidR="00E66B57">
        <w:t>display</w:t>
      </w:r>
      <w:r w:rsidR="00E66B57" w:rsidRPr="00376AC2">
        <w:t xml:space="preserve"> the principal variables of interest. </w:t>
      </w:r>
      <w:r w:rsidR="00E66B57">
        <w:t xml:space="preserve">In the first column </w:t>
      </w:r>
      <w:r w:rsidR="00E66B57" w:rsidRPr="00376AC2">
        <w:t>AE was significantly and positively related t</w:t>
      </w:r>
      <w:r w:rsidR="00E66B57">
        <w:t>o the higher education setting, the student identity</w:t>
      </w:r>
      <w:r w:rsidR="00E66B57" w:rsidRPr="00376AC2">
        <w:t xml:space="preserve">, </w:t>
      </w:r>
      <w:r w:rsidR="003201BE">
        <w:t>global</w:t>
      </w:r>
      <w:r w:rsidR="00E66B57" w:rsidRPr="00376AC2">
        <w:t xml:space="preserve"> efficacy, current GPA, high school GPA, and gender. </w:t>
      </w:r>
      <w:r w:rsidR="00E66B57">
        <w:t>In column</w:t>
      </w:r>
      <w:r w:rsidR="00E66B57" w:rsidRPr="00376AC2">
        <w:t xml:space="preserve"> two SES was significant and positively related to the higher education setting, Age, and high school GPA. Column three has three positive relationships f</w:t>
      </w:r>
      <w:r w:rsidR="00E66B57">
        <w:t xml:space="preserve">or the higher education setting, </w:t>
      </w:r>
      <w:r w:rsidR="00E66B57" w:rsidRPr="00376AC2">
        <w:t xml:space="preserve">Age, the student </w:t>
      </w:r>
      <w:r w:rsidR="00E66B57">
        <w:t>identity, and high school GPA</w:t>
      </w:r>
      <w:r w:rsidR="00E66B57" w:rsidRPr="00376AC2">
        <w:t>. Column three also has four negative relationships for the higher educat</w:t>
      </w:r>
      <w:r w:rsidR="00E66B57">
        <w:t xml:space="preserve">ion setting, </w:t>
      </w:r>
      <w:r w:rsidR="00E66B57" w:rsidRPr="00376AC2">
        <w:t>general efficacy</w:t>
      </w:r>
      <w:r w:rsidR="00E66B57">
        <w:t>, current GPA, race, and gender</w:t>
      </w:r>
      <w:r w:rsidR="00E66B57" w:rsidRPr="00376AC2">
        <w:t>.</w:t>
      </w:r>
    </w:p>
    <w:p w:rsidR="0039621C" w:rsidRDefault="00B07FF6" w:rsidP="0039621C">
      <w:pPr>
        <w:spacing w:line="480" w:lineRule="auto"/>
        <w:ind w:firstLine="720"/>
      </w:pPr>
      <w:r>
        <w:t xml:space="preserve">As </w:t>
      </w:r>
      <w:r w:rsidRPr="00376AC2">
        <w:t xml:space="preserve">SES </w:t>
      </w:r>
      <w:r>
        <w:t xml:space="preserve">increases, attendance at the traditional university increases. Too, as SES increases </w:t>
      </w:r>
      <w:r w:rsidRPr="00376AC2">
        <w:t xml:space="preserve">AE </w:t>
      </w:r>
      <w:r>
        <w:t>increases</w:t>
      </w:r>
      <w:r w:rsidRPr="00376AC2">
        <w:t xml:space="preserve">. However, as SES increased </w:t>
      </w:r>
      <w:r>
        <w:t xml:space="preserve">GE </w:t>
      </w:r>
      <w:r w:rsidRPr="00376AC2">
        <w:t xml:space="preserve">decreased (GE β = -.071, </w:t>
      </w:r>
      <w:r w:rsidRPr="00376AC2">
        <w:rPr>
          <w:i/>
        </w:rPr>
        <w:t>p</w:t>
      </w:r>
      <w:r w:rsidRPr="00376AC2">
        <w:t xml:space="preserve"> = .05). This finding questions the blanket assumption</w:t>
      </w:r>
      <w:r>
        <w:t xml:space="preserve"> that s</w:t>
      </w:r>
      <w:r w:rsidRPr="00F52CB6">
        <w:t xml:space="preserve">tudents from more privileged backgrounds will </w:t>
      </w:r>
      <w:r w:rsidRPr="00F52CB6">
        <w:lastRenderedPageBreak/>
        <w:t xml:space="preserve">have higher </w:t>
      </w:r>
      <w:r>
        <w:t>GE</w:t>
      </w:r>
      <w:r w:rsidR="000320C9">
        <w:t>,</w:t>
      </w:r>
      <w:r>
        <w:t xml:space="preserve"> presented in hypothesis two. </w:t>
      </w:r>
      <w:r w:rsidRPr="00376AC2">
        <w:t>The relationshi</w:t>
      </w:r>
      <w:r>
        <w:t xml:space="preserve">p between SES and self-efficacy gets examined </w:t>
      </w:r>
      <w:r w:rsidRPr="00376AC2">
        <w:t>in more detail d</w:t>
      </w:r>
      <w:r w:rsidR="0039621C">
        <w:t>uring the SEM analyses.</w:t>
      </w:r>
    </w:p>
    <w:tbl>
      <w:tblPr>
        <w:tblStyle w:val="TableGrid"/>
        <w:tblW w:w="9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98"/>
        <w:gridCol w:w="900"/>
        <w:gridCol w:w="900"/>
        <w:gridCol w:w="990"/>
        <w:gridCol w:w="990"/>
        <w:gridCol w:w="868"/>
        <w:gridCol w:w="766"/>
        <w:gridCol w:w="796"/>
        <w:gridCol w:w="810"/>
        <w:gridCol w:w="630"/>
        <w:gridCol w:w="828"/>
      </w:tblGrid>
      <w:tr w:rsidR="00AB3C57" w:rsidRPr="00B07FF6" w:rsidTr="00CF101A">
        <w:tc>
          <w:tcPr>
            <w:tcW w:w="9576" w:type="dxa"/>
            <w:gridSpan w:val="11"/>
            <w:tcBorders>
              <w:bottom w:val="double" w:sz="4" w:space="0" w:color="auto"/>
            </w:tcBorders>
            <w:vAlign w:val="bottom"/>
          </w:tcPr>
          <w:p w:rsidR="00AB3C57" w:rsidRPr="00B07FF6" w:rsidRDefault="00AB3C57" w:rsidP="00CF101A">
            <w:pPr>
              <w:rPr>
                <w:color w:val="000000"/>
                <w:sz w:val="22"/>
                <w:szCs w:val="20"/>
              </w:rPr>
            </w:pPr>
            <w:r>
              <w:rPr>
                <w:color w:val="000000"/>
                <w:sz w:val="22"/>
                <w:szCs w:val="20"/>
              </w:rPr>
              <w:t>Table 2</w:t>
            </w:r>
            <w:r w:rsidRPr="00B07FF6">
              <w:rPr>
                <w:color w:val="000000"/>
                <w:sz w:val="22"/>
                <w:szCs w:val="20"/>
              </w:rPr>
              <w:t xml:space="preserve">. Pairwise Correlations of variables, </w:t>
            </w:r>
            <w:r w:rsidRPr="00B07FF6">
              <w:rPr>
                <w:i/>
                <w:color w:val="000000"/>
                <w:sz w:val="22"/>
                <w:szCs w:val="20"/>
              </w:rPr>
              <w:t>N =</w:t>
            </w:r>
            <w:r w:rsidRPr="00B07FF6">
              <w:rPr>
                <w:color w:val="000000"/>
                <w:sz w:val="22"/>
                <w:szCs w:val="20"/>
              </w:rPr>
              <w:t xml:space="preserve"> </w:t>
            </w:r>
            <w:r w:rsidRPr="00B07FF6">
              <w:rPr>
                <w:sz w:val="22"/>
                <w:szCs w:val="20"/>
              </w:rPr>
              <w:t>1</w:t>
            </w:r>
            <w:r>
              <w:rPr>
                <w:sz w:val="22"/>
                <w:szCs w:val="20"/>
              </w:rPr>
              <w:t>0</w:t>
            </w:r>
            <w:r w:rsidRPr="00B07FF6">
              <w:rPr>
                <w:sz w:val="22"/>
                <w:szCs w:val="20"/>
              </w:rPr>
              <w:t>62</w:t>
            </w:r>
          </w:p>
        </w:tc>
      </w:tr>
      <w:tr w:rsidR="00AB3C57" w:rsidRPr="00B07FF6" w:rsidTr="00CF101A">
        <w:tc>
          <w:tcPr>
            <w:tcW w:w="1098" w:type="dxa"/>
            <w:tcBorders>
              <w:top w:val="double" w:sz="4" w:space="0" w:color="auto"/>
            </w:tcBorders>
            <w:vAlign w:val="bottom"/>
          </w:tcPr>
          <w:p w:rsidR="00AB3C57" w:rsidRPr="00B07FF6" w:rsidRDefault="00AB3C57" w:rsidP="00CF101A">
            <w:pPr>
              <w:rPr>
                <w:color w:val="000000"/>
                <w:sz w:val="20"/>
                <w:szCs w:val="20"/>
              </w:rPr>
            </w:pPr>
          </w:p>
        </w:tc>
        <w:tc>
          <w:tcPr>
            <w:tcW w:w="900" w:type="dxa"/>
            <w:tcBorders>
              <w:top w:val="double" w:sz="4" w:space="0" w:color="auto"/>
            </w:tcBorders>
            <w:vAlign w:val="bottom"/>
          </w:tcPr>
          <w:p w:rsidR="00AB3C57" w:rsidRPr="00B07FF6" w:rsidRDefault="00AB3C57" w:rsidP="00CF101A">
            <w:pPr>
              <w:jc w:val="center"/>
              <w:rPr>
                <w:color w:val="000000"/>
                <w:sz w:val="20"/>
                <w:szCs w:val="20"/>
              </w:rPr>
            </w:pPr>
            <w:r w:rsidRPr="00B07FF6">
              <w:rPr>
                <w:color w:val="000000"/>
                <w:sz w:val="20"/>
                <w:szCs w:val="20"/>
              </w:rPr>
              <w:t>AE</w:t>
            </w:r>
          </w:p>
        </w:tc>
        <w:tc>
          <w:tcPr>
            <w:tcW w:w="900" w:type="dxa"/>
            <w:tcBorders>
              <w:top w:val="double" w:sz="4" w:space="0" w:color="auto"/>
            </w:tcBorders>
            <w:vAlign w:val="bottom"/>
          </w:tcPr>
          <w:p w:rsidR="00AB3C57" w:rsidRPr="00B07FF6" w:rsidRDefault="00AB3C57" w:rsidP="00CF101A">
            <w:pPr>
              <w:jc w:val="center"/>
              <w:rPr>
                <w:color w:val="000000"/>
                <w:sz w:val="20"/>
                <w:szCs w:val="20"/>
              </w:rPr>
            </w:pPr>
            <w:r w:rsidRPr="00B07FF6">
              <w:rPr>
                <w:color w:val="000000"/>
                <w:sz w:val="20"/>
                <w:szCs w:val="20"/>
              </w:rPr>
              <w:t>SES</w:t>
            </w:r>
          </w:p>
        </w:tc>
        <w:tc>
          <w:tcPr>
            <w:tcW w:w="990" w:type="dxa"/>
            <w:tcBorders>
              <w:top w:val="double" w:sz="4" w:space="0" w:color="auto"/>
            </w:tcBorders>
            <w:vAlign w:val="bottom"/>
          </w:tcPr>
          <w:p w:rsidR="00AB3C57" w:rsidRPr="00B07FF6" w:rsidRDefault="00AB3C57" w:rsidP="00CF101A">
            <w:pPr>
              <w:jc w:val="center"/>
              <w:rPr>
                <w:color w:val="000000"/>
                <w:sz w:val="20"/>
                <w:szCs w:val="20"/>
              </w:rPr>
            </w:pPr>
            <w:r w:rsidRPr="00B07FF6">
              <w:rPr>
                <w:color w:val="000000"/>
                <w:sz w:val="20"/>
                <w:szCs w:val="20"/>
              </w:rPr>
              <w:t>HES</w:t>
            </w:r>
          </w:p>
        </w:tc>
        <w:tc>
          <w:tcPr>
            <w:tcW w:w="990" w:type="dxa"/>
            <w:tcBorders>
              <w:top w:val="double" w:sz="4" w:space="0" w:color="auto"/>
            </w:tcBorders>
            <w:vAlign w:val="bottom"/>
          </w:tcPr>
          <w:p w:rsidR="00AB3C57" w:rsidRPr="00B07FF6" w:rsidRDefault="00AB3C57" w:rsidP="00CF101A">
            <w:pPr>
              <w:jc w:val="center"/>
              <w:rPr>
                <w:color w:val="000000"/>
                <w:sz w:val="20"/>
                <w:szCs w:val="20"/>
              </w:rPr>
            </w:pPr>
            <w:r w:rsidRPr="00B07FF6">
              <w:rPr>
                <w:color w:val="000000"/>
                <w:sz w:val="20"/>
                <w:szCs w:val="20"/>
              </w:rPr>
              <w:t>Age</w:t>
            </w:r>
          </w:p>
        </w:tc>
        <w:tc>
          <w:tcPr>
            <w:tcW w:w="868" w:type="dxa"/>
            <w:tcBorders>
              <w:top w:val="double" w:sz="4" w:space="0" w:color="auto"/>
            </w:tcBorders>
            <w:vAlign w:val="bottom"/>
          </w:tcPr>
          <w:p w:rsidR="00AB3C57" w:rsidRPr="00B07FF6" w:rsidRDefault="00AB3C57" w:rsidP="00CF101A">
            <w:pPr>
              <w:jc w:val="center"/>
              <w:rPr>
                <w:color w:val="000000"/>
                <w:sz w:val="20"/>
                <w:szCs w:val="20"/>
              </w:rPr>
            </w:pPr>
            <w:r w:rsidRPr="00B07FF6">
              <w:rPr>
                <w:color w:val="000000"/>
                <w:sz w:val="20"/>
                <w:szCs w:val="20"/>
              </w:rPr>
              <w:t>SiD</w:t>
            </w:r>
          </w:p>
        </w:tc>
        <w:tc>
          <w:tcPr>
            <w:tcW w:w="766" w:type="dxa"/>
            <w:tcBorders>
              <w:top w:val="double" w:sz="4" w:space="0" w:color="auto"/>
            </w:tcBorders>
            <w:vAlign w:val="bottom"/>
          </w:tcPr>
          <w:p w:rsidR="00AB3C57" w:rsidRPr="00B07FF6" w:rsidRDefault="00AB3C57" w:rsidP="00CF101A">
            <w:pPr>
              <w:jc w:val="center"/>
              <w:rPr>
                <w:color w:val="000000"/>
                <w:sz w:val="20"/>
                <w:szCs w:val="20"/>
              </w:rPr>
            </w:pPr>
            <w:r w:rsidRPr="00B07FF6">
              <w:rPr>
                <w:color w:val="000000"/>
                <w:sz w:val="20"/>
                <w:szCs w:val="20"/>
              </w:rPr>
              <w:t>GE</w:t>
            </w:r>
          </w:p>
        </w:tc>
        <w:tc>
          <w:tcPr>
            <w:tcW w:w="796" w:type="dxa"/>
            <w:tcBorders>
              <w:top w:val="double" w:sz="4" w:space="0" w:color="auto"/>
            </w:tcBorders>
            <w:vAlign w:val="bottom"/>
          </w:tcPr>
          <w:p w:rsidR="00AB3C57" w:rsidRPr="00B07FF6" w:rsidRDefault="00AB3C57" w:rsidP="00CF101A">
            <w:pPr>
              <w:jc w:val="center"/>
              <w:rPr>
                <w:color w:val="000000"/>
                <w:sz w:val="20"/>
                <w:szCs w:val="20"/>
              </w:rPr>
            </w:pPr>
            <w:r w:rsidRPr="00B07FF6">
              <w:rPr>
                <w:color w:val="000000"/>
                <w:sz w:val="20"/>
                <w:szCs w:val="20"/>
              </w:rPr>
              <w:t>GPA</w:t>
            </w:r>
          </w:p>
          <w:p w:rsidR="00AB3C57" w:rsidRPr="00B07FF6" w:rsidRDefault="00AB3C57" w:rsidP="00CF101A">
            <w:pPr>
              <w:jc w:val="center"/>
              <w:rPr>
                <w:color w:val="000000"/>
                <w:sz w:val="20"/>
                <w:szCs w:val="20"/>
              </w:rPr>
            </w:pPr>
            <w:r w:rsidRPr="00B07FF6">
              <w:rPr>
                <w:color w:val="000000"/>
                <w:sz w:val="20"/>
                <w:szCs w:val="20"/>
              </w:rPr>
              <w:t>Cur</w:t>
            </w:r>
          </w:p>
        </w:tc>
        <w:tc>
          <w:tcPr>
            <w:tcW w:w="810" w:type="dxa"/>
            <w:tcBorders>
              <w:top w:val="double" w:sz="4" w:space="0" w:color="auto"/>
            </w:tcBorders>
            <w:vAlign w:val="bottom"/>
          </w:tcPr>
          <w:p w:rsidR="00AB3C57" w:rsidRPr="00B07FF6" w:rsidRDefault="00AB3C57" w:rsidP="00CF101A">
            <w:pPr>
              <w:jc w:val="center"/>
              <w:rPr>
                <w:color w:val="000000"/>
                <w:sz w:val="20"/>
                <w:szCs w:val="20"/>
              </w:rPr>
            </w:pPr>
            <w:r w:rsidRPr="00B07FF6">
              <w:rPr>
                <w:color w:val="000000"/>
                <w:sz w:val="20"/>
                <w:szCs w:val="20"/>
              </w:rPr>
              <w:t>GPA</w:t>
            </w:r>
          </w:p>
          <w:p w:rsidR="00AB3C57" w:rsidRPr="00B07FF6" w:rsidRDefault="00AB3C57" w:rsidP="00CF101A">
            <w:pPr>
              <w:jc w:val="center"/>
              <w:rPr>
                <w:color w:val="000000"/>
                <w:sz w:val="20"/>
                <w:szCs w:val="20"/>
              </w:rPr>
            </w:pPr>
            <w:r w:rsidRPr="00B07FF6">
              <w:rPr>
                <w:color w:val="000000"/>
                <w:sz w:val="20"/>
                <w:szCs w:val="20"/>
              </w:rPr>
              <w:t>HS</w:t>
            </w:r>
          </w:p>
        </w:tc>
        <w:tc>
          <w:tcPr>
            <w:tcW w:w="630" w:type="dxa"/>
            <w:tcBorders>
              <w:top w:val="double" w:sz="4" w:space="0" w:color="auto"/>
            </w:tcBorders>
            <w:vAlign w:val="bottom"/>
          </w:tcPr>
          <w:p w:rsidR="00AB3C57" w:rsidRPr="00B07FF6" w:rsidRDefault="00AB3C57" w:rsidP="00CF101A">
            <w:pPr>
              <w:jc w:val="center"/>
              <w:rPr>
                <w:color w:val="000000"/>
                <w:sz w:val="20"/>
                <w:szCs w:val="20"/>
              </w:rPr>
            </w:pPr>
            <w:r w:rsidRPr="00B07FF6">
              <w:rPr>
                <w:color w:val="000000"/>
                <w:sz w:val="20"/>
                <w:szCs w:val="20"/>
              </w:rPr>
              <w:t>Race</w:t>
            </w:r>
          </w:p>
        </w:tc>
        <w:tc>
          <w:tcPr>
            <w:tcW w:w="828" w:type="dxa"/>
            <w:vAlign w:val="bottom"/>
          </w:tcPr>
          <w:p w:rsidR="00AB3C57" w:rsidRPr="00B07FF6" w:rsidRDefault="00AB3C57" w:rsidP="00CF101A">
            <w:pPr>
              <w:jc w:val="center"/>
              <w:rPr>
                <w:color w:val="000000"/>
                <w:sz w:val="20"/>
                <w:szCs w:val="20"/>
              </w:rPr>
            </w:pPr>
            <w:r w:rsidRPr="00B07FF6">
              <w:rPr>
                <w:color w:val="000000"/>
                <w:sz w:val="20"/>
                <w:szCs w:val="20"/>
              </w:rPr>
              <w:t>Gender</w:t>
            </w:r>
          </w:p>
        </w:tc>
      </w:tr>
      <w:tr w:rsidR="00AB3C57" w:rsidRPr="00B07FF6" w:rsidTr="00CF101A">
        <w:tc>
          <w:tcPr>
            <w:tcW w:w="1098" w:type="dxa"/>
            <w:vAlign w:val="center"/>
          </w:tcPr>
          <w:p w:rsidR="00AB3C57" w:rsidRPr="00B07FF6" w:rsidRDefault="00AB3C57" w:rsidP="00CF101A">
            <w:pPr>
              <w:jc w:val="right"/>
              <w:rPr>
                <w:color w:val="000000"/>
                <w:sz w:val="20"/>
                <w:szCs w:val="20"/>
              </w:rPr>
            </w:pPr>
            <w:r w:rsidRPr="00B07FF6">
              <w:rPr>
                <w:color w:val="000000"/>
                <w:sz w:val="20"/>
                <w:szCs w:val="20"/>
              </w:rPr>
              <w:t>AE</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1.000</w:t>
            </w:r>
          </w:p>
        </w:tc>
        <w:tc>
          <w:tcPr>
            <w:tcW w:w="900" w:type="dxa"/>
            <w:vAlign w:val="center"/>
          </w:tcPr>
          <w:p w:rsidR="00AB3C57" w:rsidRPr="00B07FF6" w:rsidRDefault="00AB3C57" w:rsidP="00CF101A">
            <w:pPr>
              <w:jc w:val="center"/>
              <w:rPr>
                <w:color w:val="000000"/>
                <w:sz w:val="16"/>
                <w:szCs w:val="20"/>
              </w:rPr>
            </w:pPr>
          </w:p>
        </w:tc>
        <w:tc>
          <w:tcPr>
            <w:tcW w:w="990" w:type="dxa"/>
            <w:vAlign w:val="center"/>
          </w:tcPr>
          <w:p w:rsidR="00AB3C57" w:rsidRPr="00B07FF6" w:rsidRDefault="00AB3C57" w:rsidP="00CF101A">
            <w:pPr>
              <w:jc w:val="center"/>
              <w:rPr>
                <w:color w:val="000000"/>
                <w:sz w:val="16"/>
                <w:szCs w:val="20"/>
              </w:rPr>
            </w:pPr>
          </w:p>
        </w:tc>
        <w:tc>
          <w:tcPr>
            <w:tcW w:w="990" w:type="dxa"/>
            <w:vAlign w:val="center"/>
          </w:tcPr>
          <w:p w:rsidR="00AB3C57" w:rsidRPr="00B07FF6" w:rsidRDefault="00AB3C57" w:rsidP="00CF101A">
            <w:pPr>
              <w:jc w:val="center"/>
              <w:rPr>
                <w:color w:val="000000"/>
                <w:sz w:val="16"/>
                <w:szCs w:val="20"/>
              </w:rPr>
            </w:pPr>
          </w:p>
        </w:tc>
        <w:tc>
          <w:tcPr>
            <w:tcW w:w="868" w:type="dxa"/>
            <w:vAlign w:val="center"/>
          </w:tcPr>
          <w:p w:rsidR="00AB3C57" w:rsidRPr="00B07FF6" w:rsidRDefault="00AB3C57" w:rsidP="00CF101A">
            <w:pPr>
              <w:jc w:val="center"/>
              <w:rPr>
                <w:color w:val="000000"/>
                <w:sz w:val="16"/>
                <w:szCs w:val="20"/>
              </w:rPr>
            </w:pPr>
          </w:p>
        </w:tc>
        <w:tc>
          <w:tcPr>
            <w:tcW w:w="766" w:type="dxa"/>
            <w:vAlign w:val="center"/>
          </w:tcPr>
          <w:p w:rsidR="00AB3C57" w:rsidRPr="00B07FF6" w:rsidRDefault="00AB3C57" w:rsidP="00CF101A">
            <w:pPr>
              <w:jc w:val="center"/>
              <w:rPr>
                <w:color w:val="000000"/>
                <w:sz w:val="16"/>
                <w:szCs w:val="20"/>
              </w:rPr>
            </w:pPr>
          </w:p>
        </w:tc>
        <w:tc>
          <w:tcPr>
            <w:tcW w:w="796" w:type="dxa"/>
            <w:vAlign w:val="center"/>
          </w:tcPr>
          <w:p w:rsidR="00AB3C57" w:rsidRPr="00B07FF6" w:rsidRDefault="00AB3C57" w:rsidP="00CF101A">
            <w:pPr>
              <w:jc w:val="center"/>
              <w:rPr>
                <w:color w:val="000000"/>
                <w:sz w:val="16"/>
                <w:szCs w:val="20"/>
              </w:rPr>
            </w:pPr>
          </w:p>
        </w:tc>
        <w:tc>
          <w:tcPr>
            <w:tcW w:w="810" w:type="dxa"/>
            <w:vAlign w:val="center"/>
          </w:tcPr>
          <w:p w:rsidR="00AB3C57" w:rsidRPr="00B07FF6" w:rsidRDefault="00AB3C57" w:rsidP="00CF101A">
            <w:pPr>
              <w:jc w:val="center"/>
              <w:rPr>
                <w:color w:val="000000"/>
                <w:sz w:val="16"/>
                <w:szCs w:val="20"/>
              </w:rPr>
            </w:pPr>
          </w:p>
        </w:tc>
        <w:tc>
          <w:tcPr>
            <w:tcW w:w="630" w:type="dxa"/>
            <w:vAlign w:val="center"/>
          </w:tcPr>
          <w:p w:rsidR="00AB3C57" w:rsidRPr="00B07FF6" w:rsidRDefault="00AB3C57" w:rsidP="00CF101A">
            <w:pPr>
              <w:jc w:val="center"/>
              <w:rPr>
                <w:color w:val="000000"/>
                <w:sz w:val="16"/>
                <w:szCs w:val="20"/>
              </w:rPr>
            </w:pPr>
          </w:p>
        </w:tc>
        <w:tc>
          <w:tcPr>
            <w:tcW w:w="828" w:type="dxa"/>
            <w:vAlign w:val="center"/>
          </w:tcPr>
          <w:p w:rsidR="00AB3C57" w:rsidRPr="00B07FF6" w:rsidRDefault="00AB3C57" w:rsidP="00CF101A">
            <w:pPr>
              <w:jc w:val="center"/>
              <w:rPr>
                <w:color w:val="000000"/>
                <w:sz w:val="16"/>
                <w:szCs w:val="20"/>
              </w:rPr>
            </w:pPr>
          </w:p>
        </w:tc>
      </w:tr>
      <w:tr w:rsidR="00AB3C57" w:rsidRPr="00B07FF6" w:rsidTr="00CF101A">
        <w:tc>
          <w:tcPr>
            <w:tcW w:w="1098" w:type="dxa"/>
            <w:vAlign w:val="center"/>
          </w:tcPr>
          <w:p w:rsidR="00AB3C57" w:rsidRPr="00B07FF6" w:rsidRDefault="00AB3C57" w:rsidP="00CF101A">
            <w:pPr>
              <w:jc w:val="right"/>
              <w:rPr>
                <w:color w:val="000000"/>
                <w:sz w:val="20"/>
                <w:szCs w:val="20"/>
              </w:rPr>
            </w:pPr>
            <w:r w:rsidRPr="00B07FF6">
              <w:rPr>
                <w:color w:val="000000"/>
                <w:sz w:val="20"/>
                <w:szCs w:val="20"/>
              </w:rPr>
              <w:t>SES</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-.039</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1.000</w:t>
            </w:r>
          </w:p>
        </w:tc>
        <w:tc>
          <w:tcPr>
            <w:tcW w:w="990" w:type="dxa"/>
            <w:vAlign w:val="center"/>
          </w:tcPr>
          <w:p w:rsidR="00AB3C57" w:rsidRPr="00B07FF6" w:rsidRDefault="00AB3C57" w:rsidP="00CF101A">
            <w:pPr>
              <w:jc w:val="center"/>
              <w:rPr>
                <w:color w:val="000000"/>
                <w:sz w:val="16"/>
                <w:szCs w:val="20"/>
              </w:rPr>
            </w:pPr>
          </w:p>
        </w:tc>
        <w:tc>
          <w:tcPr>
            <w:tcW w:w="990" w:type="dxa"/>
            <w:vAlign w:val="center"/>
          </w:tcPr>
          <w:p w:rsidR="00AB3C57" w:rsidRPr="00B07FF6" w:rsidRDefault="00AB3C57" w:rsidP="00CF101A">
            <w:pPr>
              <w:jc w:val="center"/>
              <w:rPr>
                <w:color w:val="000000"/>
                <w:sz w:val="16"/>
                <w:szCs w:val="20"/>
              </w:rPr>
            </w:pPr>
          </w:p>
        </w:tc>
        <w:tc>
          <w:tcPr>
            <w:tcW w:w="868" w:type="dxa"/>
            <w:vAlign w:val="center"/>
          </w:tcPr>
          <w:p w:rsidR="00AB3C57" w:rsidRPr="00B07FF6" w:rsidRDefault="00AB3C57" w:rsidP="00CF101A">
            <w:pPr>
              <w:jc w:val="center"/>
              <w:rPr>
                <w:color w:val="000000"/>
                <w:sz w:val="16"/>
                <w:szCs w:val="20"/>
              </w:rPr>
            </w:pPr>
          </w:p>
        </w:tc>
        <w:tc>
          <w:tcPr>
            <w:tcW w:w="766" w:type="dxa"/>
            <w:vAlign w:val="center"/>
          </w:tcPr>
          <w:p w:rsidR="00AB3C57" w:rsidRPr="00B07FF6" w:rsidRDefault="00AB3C57" w:rsidP="00CF101A">
            <w:pPr>
              <w:jc w:val="center"/>
              <w:rPr>
                <w:color w:val="000000"/>
                <w:sz w:val="16"/>
                <w:szCs w:val="20"/>
              </w:rPr>
            </w:pPr>
          </w:p>
        </w:tc>
        <w:tc>
          <w:tcPr>
            <w:tcW w:w="796" w:type="dxa"/>
            <w:vAlign w:val="center"/>
          </w:tcPr>
          <w:p w:rsidR="00AB3C57" w:rsidRPr="00B07FF6" w:rsidRDefault="00AB3C57" w:rsidP="00CF101A">
            <w:pPr>
              <w:jc w:val="center"/>
              <w:rPr>
                <w:color w:val="000000"/>
                <w:sz w:val="16"/>
                <w:szCs w:val="20"/>
              </w:rPr>
            </w:pPr>
          </w:p>
        </w:tc>
        <w:tc>
          <w:tcPr>
            <w:tcW w:w="810" w:type="dxa"/>
            <w:vAlign w:val="center"/>
          </w:tcPr>
          <w:p w:rsidR="00AB3C57" w:rsidRPr="00B07FF6" w:rsidRDefault="00AB3C57" w:rsidP="00CF101A">
            <w:pPr>
              <w:jc w:val="center"/>
              <w:rPr>
                <w:color w:val="000000"/>
                <w:sz w:val="16"/>
                <w:szCs w:val="20"/>
              </w:rPr>
            </w:pPr>
          </w:p>
        </w:tc>
        <w:tc>
          <w:tcPr>
            <w:tcW w:w="630" w:type="dxa"/>
            <w:vAlign w:val="center"/>
          </w:tcPr>
          <w:p w:rsidR="00AB3C57" w:rsidRPr="00B07FF6" w:rsidRDefault="00AB3C57" w:rsidP="00CF101A">
            <w:pPr>
              <w:jc w:val="center"/>
              <w:rPr>
                <w:color w:val="000000"/>
                <w:sz w:val="16"/>
                <w:szCs w:val="20"/>
              </w:rPr>
            </w:pPr>
          </w:p>
        </w:tc>
        <w:tc>
          <w:tcPr>
            <w:tcW w:w="828" w:type="dxa"/>
            <w:vAlign w:val="center"/>
          </w:tcPr>
          <w:p w:rsidR="00AB3C57" w:rsidRPr="00B07FF6" w:rsidRDefault="00AB3C57" w:rsidP="00CF101A">
            <w:pPr>
              <w:jc w:val="center"/>
              <w:rPr>
                <w:color w:val="000000"/>
                <w:sz w:val="16"/>
                <w:szCs w:val="20"/>
              </w:rPr>
            </w:pPr>
          </w:p>
        </w:tc>
      </w:tr>
      <w:tr w:rsidR="00AB3C57" w:rsidRPr="00B07FF6" w:rsidTr="00CF101A">
        <w:tc>
          <w:tcPr>
            <w:tcW w:w="1098" w:type="dxa"/>
            <w:vAlign w:val="center"/>
          </w:tcPr>
          <w:p w:rsidR="00AB3C57" w:rsidRPr="00B07FF6" w:rsidRDefault="00AB3C57" w:rsidP="00CF101A">
            <w:pPr>
              <w:jc w:val="right"/>
              <w:rPr>
                <w:color w:val="000000"/>
                <w:sz w:val="20"/>
                <w:szCs w:val="20"/>
              </w:rPr>
            </w:pPr>
            <w:r w:rsidRPr="00B07FF6">
              <w:rPr>
                <w:color w:val="000000"/>
                <w:sz w:val="20"/>
                <w:szCs w:val="20"/>
              </w:rPr>
              <w:t>HES</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.104***</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.331***</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1.000</w:t>
            </w:r>
          </w:p>
        </w:tc>
        <w:tc>
          <w:tcPr>
            <w:tcW w:w="990" w:type="dxa"/>
            <w:vAlign w:val="center"/>
          </w:tcPr>
          <w:p w:rsidR="00AB3C57" w:rsidRPr="00B07FF6" w:rsidRDefault="00AB3C57" w:rsidP="00CF101A">
            <w:pPr>
              <w:jc w:val="center"/>
              <w:rPr>
                <w:color w:val="000000"/>
                <w:sz w:val="16"/>
                <w:szCs w:val="20"/>
              </w:rPr>
            </w:pPr>
          </w:p>
        </w:tc>
        <w:tc>
          <w:tcPr>
            <w:tcW w:w="868" w:type="dxa"/>
            <w:vAlign w:val="center"/>
          </w:tcPr>
          <w:p w:rsidR="00AB3C57" w:rsidRPr="00B07FF6" w:rsidRDefault="00AB3C57" w:rsidP="00CF101A">
            <w:pPr>
              <w:jc w:val="center"/>
              <w:rPr>
                <w:color w:val="000000"/>
                <w:sz w:val="16"/>
                <w:szCs w:val="20"/>
              </w:rPr>
            </w:pPr>
          </w:p>
        </w:tc>
        <w:tc>
          <w:tcPr>
            <w:tcW w:w="766" w:type="dxa"/>
            <w:vAlign w:val="center"/>
          </w:tcPr>
          <w:p w:rsidR="00AB3C57" w:rsidRPr="00B07FF6" w:rsidRDefault="00AB3C57" w:rsidP="00CF101A">
            <w:pPr>
              <w:jc w:val="center"/>
              <w:rPr>
                <w:color w:val="000000"/>
                <w:sz w:val="16"/>
                <w:szCs w:val="20"/>
              </w:rPr>
            </w:pPr>
          </w:p>
        </w:tc>
        <w:tc>
          <w:tcPr>
            <w:tcW w:w="796" w:type="dxa"/>
            <w:vAlign w:val="center"/>
          </w:tcPr>
          <w:p w:rsidR="00AB3C57" w:rsidRPr="00B07FF6" w:rsidRDefault="00AB3C57" w:rsidP="00CF101A">
            <w:pPr>
              <w:jc w:val="center"/>
              <w:rPr>
                <w:color w:val="000000"/>
                <w:sz w:val="16"/>
                <w:szCs w:val="20"/>
              </w:rPr>
            </w:pPr>
          </w:p>
        </w:tc>
        <w:tc>
          <w:tcPr>
            <w:tcW w:w="810" w:type="dxa"/>
            <w:vAlign w:val="center"/>
          </w:tcPr>
          <w:p w:rsidR="00AB3C57" w:rsidRPr="00B07FF6" w:rsidRDefault="00AB3C57" w:rsidP="00CF101A">
            <w:pPr>
              <w:jc w:val="center"/>
              <w:rPr>
                <w:color w:val="000000"/>
                <w:sz w:val="16"/>
                <w:szCs w:val="20"/>
              </w:rPr>
            </w:pPr>
          </w:p>
        </w:tc>
        <w:tc>
          <w:tcPr>
            <w:tcW w:w="630" w:type="dxa"/>
            <w:vAlign w:val="center"/>
          </w:tcPr>
          <w:p w:rsidR="00AB3C57" w:rsidRPr="00B07FF6" w:rsidRDefault="00AB3C57" w:rsidP="00CF101A">
            <w:pPr>
              <w:jc w:val="center"/>
              <w:rPr>
                <w:color w:val="000000"/>
                <w:sz w:val="16"/>
                <w:szCs w:val="20"/>
              </w:rPr>
            </w:pPr>
          </w:p>
        </w:tc>
        <w:tc>
          <w:tcPr>
            <w:tcW w:w="828" w:type="dxa"/>
            <w:vAlign w:val="center"/>
          </w:tcPr>
          <w:p w:rsidR="00AB3C57" w:rsidRPr="00B07FF6" w:rsidRDefault="00AB3C57" w:rsidP="00CF101A">
            <w:pPr>
              <w:jc w:val="center"/>
              <w:rPr>
                <w:color w:val="000000"/>
                <w:sz w:val="16"/>
                <w:szCs w:val="20"/>
              </w:rPr>
            </w:pPr>
          </w:p>
        </w:tc>
      </w:tr>
      <w:tr w:rsidR="00AB3C57" w:rsidRPr="00B07FF6" w:rsidTr="00CF101A">
        <w:tc>
          <w:tcPr>
            <w:tcW w:w="1098" w:type="dxa"/>
            <w:vAlign w:val="center"/>
          </w:tcPr>
          <w:p w:rsidR="00AB3C57" w:rsidRPr="00B07FF6" w:rsidRDefault="00AB3C57" w:rsidP="00CF101A">
            <w:pPr>
              <w:jc w:val="right"/>
              <w:rPr>
                <w:color w:val="000000"/>
                <w:sz w:val="20"/>
                <w:szCs w:val="20"/>
              </w:rPr>
            </w:pPr>
            <w:r w:rsidRPr="00B07FF6">
              <w:rPr>
                <w:color w:val="000000"/>
                <w:sz w:val="20"/>
                <w:szCs w:val="20"/>
              </w:rPr>
              <w:t>Age</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-.033</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.241***</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.105***</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1.000</w:t>
            </w:r>
          </w:p>
        </w:tc>
        <w:tc>
          <w:tcPr>
            <w:tcW w:w="868" w:type="dxa"/>
            <w:vAlign w:val="center"/>
          </w:tcPr>
          <w:p w:rsidR="00AB3C57" w:rsidRPr="00B07FF6" w:rsidRDefault="00AB3C57" w:rsidP="00CF101A">
            <w:pPr>
              <w:jc w:val="center"/>
              <w:rPr>
                <w:color w:val="000000"/>
                <w:sz w:val="16"/>
                <w:szCs w:val="20"/>
              </w:rPr>
            </w:pPr>
          </w:p>
        </w:tc>
        <w:tc>
          <w:tcPr>
            <w:tcW w:w="766" w:type="dxa"/>
            <w:vAlign w:val="center"/>
          </w:tcPr>
          <w:p w:rsidR="00AB3C57" w:rsidRPr="00B07FF6" w:rsidRDefault="00AB3C57" w:rsidP="00CF101A">
            <w:pPr>
              <w:jc w:val="center"/>
              <w:rPr>
                <w:color w:val="000000"/>
                <w:sz w:val="16"/>
                <w:szCs w:val="20"/>
              </w:rPr>
            </w:pPr>
          </w:p>
        </w:tc>
        <w:tc>
          <w:tcPr>
            <w:tcW w:w="796" w:type="dxa"/>
            <w:vAlign w:val="center"/>
          </w:tcPr>
          <w:p w:rsidR="00AB3C57" w:rsidRPr="00B07FF6" w:rsidRDefault="00AB3C57" w:rsidP="00CF101A">
            <w:pPr>
              <w:jc w:val="center"/>
              <w:rPr>
                <w:color w:val="000000"/>
                <w:sz w:val="16"/>
                <w:szCs w:val="20"/>
              </w:rPr>
            </w:pPr>
          </w:p>
        </w:tc>
        <w:tc>
          <w:tcPr>
            <w:tcW w:w="810" w:type="dxa"/>
            <w:vAlign w:val="center"/>
          </w:tcPr>
          <w:p w:rsidR="00AB3C57" w:rsidRPr="00B07FF6" w:rsidRDefault="00AB3C57" w:rsidP="00CF101A">
            <w:pPr>
              <w:jc w:val="center"/>
              <w:rPr>
                <w:color w:val="000000"/>
                <w:sz w:val="16"/>
                <w:szCs w:val="20"/>
              </w:rPr>
            </w:pPr>
          </w:p>
        </w:tc>
        <w:tc>
          <w:tcPr>
            <w:tcW w:w="630" w:type="dxa"/>
            <w:vAlign w:val="center"/>
          </w:tcPr>
          <w:p w:rsidR="00AB3C57" w:rsidRPr="00B07FF6" w:rsidRDefault="00AB3C57" w:rsidP="00CF101A">
            <w:pPr>
              <w:jc w:val="center"/>
              <w:rPr>
                <w:color w:val="000000"/>
                <w:sz w:val="16"/>
                <w:szCs w:val="20"/>
              </w:rPr>
            </w:pPr>
          </w:p>
        </w:tc>
        <w:tc>
          <w:tcPr>
            <w:tcW w:w="828" w:type="dxa"/>
            <w:vAlign w:val="center"/>
          </w:tcPr>
          <w:p w:rsidR="00AB3C57" w:rsidRPr="00B07FF6" w:rsidRDefault="00AB3C57" w:rsidP="00CF101A">
            <w:pPr>
              <w:jc w:val="center"/>
              <w:rPr>
                <w:color w:val="000000"/>
                <w:sz w:val="16"/>
                <w:szCs w:val="20"/>
              </w:rPr>
            </w:pPr>
          </w:p>
        </w:tc>
      </w:tr>
      <w:tr w:rsidR="00AB3C57" w:rsidRPr="00B07FF6" w:rsidTr="00CF101A">
        <w:tc>
          <w:tcPr>
            <w:tcW w:w="1098" w:type="dxa"/>
            <w:vAlign w:val="center"/>
          </w:tcPr>
          <w:p w:rsidR="00AB3C57" w:rsidRPr="00B07FF6" w:rsidRDefault="00AB3C57" w:rsidP="00CF101A">
            <w:pPr>
              <w:jc w:val="right"/>
              <w:rPr>
                <w:color w:val="000000"/>
                <w:sz w:val="20"/>
                <w:szCs w:val="20"/>
              </w:rPr>
            </w:pPr>
            <w:r w:rsidRPr="00B07FF6">
              <w:rPr>
                <w:color w:val="000000"/>
                <w:sz w:val="20"/>
                <w:szCs w:val="20"/>
              </w:rPr>
              <w:t>SiD</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.284***</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.023</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.067**</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-.032</w:t>
            </w:r>
          </w:p>
        </w:tc>
        <w:tc>
          <w:tcPr>
            <w:tcW w:w="868" w:type="dxa"/>
            <w:vAlign w:val="center"/>
          </w:tcPr>
          <w:p w:rsidR="00AB3C57" w:rsidRPr="00B07FF6" w:rsidRDefault="00AB3C57" w:rsidP="00CF101A">
            <w:pPr>
              <w:jc w:val="center"/>
              <w:rPr>
                <w:color w:val="000000"/>
                <w:sz w:val="16"/>
                <w:szCs w:val="20"/>
              </w:rPr>
            </w:pPr>
            <w:r w:rsidRPr="00B07FF6">
              <w:rPr>
                <w:color w:val="000000"/>
                <w:sz w:val="16"/>
                <w:szCs w:val="20"/>
              </w:rPr>
              <w:t>1.000</w:t>
            </w:r>
          </w:p>
        </w:tc>
        <w:tc>
          <w:tcPr>
            <w:tcW w:w="766" w:type="dxa"/>
            <w:vAlign w:val="center"/>
          </w:tcPr>
          <w:p w:rsidR="00AB3C57" w:rsidRPr="00B07FF6" w:rsidRDefault="00AB3C57" w:rsidP="00CF101A">
            <w:pPr>
              <w:jc w:val="center"/>
              <w:rPr>
                <w:color w:val="000000"/>
                <w:sz w:val="16"/>
                <w:szCs w:val="20"/>
              </w:rPr>
            </w:pPr>
          </w:p>
        </w:tc>
        <w:tc>
          <w:tcPr>
            <w:tcW w:w="796" w:type="dxa"/>
            <w:vAlign w:val="center"/>
          </w:tcPr>
          <w:p w:rsidR="00AB3C57" w:rsidRPr="00B07FF6" w:rsidRDefault="00AB3C57" w:rsidP="00CF101A">
            <w:pPr>
              <w:jc w:val="center"/>
              <w:rPr>
                <w:color w:val="000000"/>
                <w:sz w:val="16"/>
                <w:szCs w:val="20"/>
              </w:rPr>
            </w:pPr>
          </w:p>
        </w:tc>
        <w:tc>
          <w:tcPr>
            <w:tcW w:w="810" w:type="dxa"/>
            <w:vAlign w:val="center"/>
          </w:tcPr>
          <w:p w:rsidR="00AB3C57" w:rsidRPr="00B07FF6" w:rsidRDefault="00AB3C57" w:rsidP="00CF101A">
            <w:pPr>
              <w:jc w:val="center"/>
              <w:rPr>
                <w:color w:val="000000"/>
                <w:sz w:val="16"/>
                <w:szCs w:val="20"/>
              </w:rPr>
            </w:pPr>
          </w:p>
        </w:tc>
        <w:tc>
          <w:tcPr>
            <w:tcW w:w="630" w:type="dxa"/>
            <w:vAlign w:val="center"/>
          </w:tcPr>
          <w:p w:rsidR="00AB3C57" w:rsidRPr="00B07FF6" w:rsidRDefault="00AB3C57" w:rsidP="00CF101A">
            <w:pPr>
              <w:jc w:val="center"/>
              <w:rPr>
                <w:color w:val="000000"/>
                <w:sz w:val="16"/>
                <w:szCs w:val="20"/>
              </w:rPr>
            </w:pPr>
          </w:p>
        </w:tc>
        <w:tc>
          <w:tcPr>
            <w:tcW w:w="828" w:type="dxa"/>
            <w:vAlign w:val="center"/>
          </w:tcPr>
          <w:p w:rsidR="00AB3C57" w:rsidRPr="00B07FF6" w:rsidRDefault="00AB3C57" w:rsidP="00CF101A">
            <w:pPr>
              <w:jc w:val="center"/>
              <w:rPr>
                <w:color w:val="000000"/>
                <w:sz w:val="16"/>
                <w:szCs w:val="20"/>
              </w:rPr>
            </w:pPr>
          </w:p>
        </w:tc>
      </w:tr>
      <w:tr w:rsidR="00AB3C57" w:rsidRPr="00B07FF6" w:rsidTr="00CF101A">
        <w:trPr>
          <w:trHeight w:val="306"/>
        </w:trPr>
        <w:tc>
          <w:tcPr>
            <w:tcW w:w="1098" w:type="dxa"/>
            <w:vAlign w:val="center"/>
          </w:tcPr>
          <w:p w:rsidR="00AB3C57" w:rsidRPr="00B07FF6" w:rsidRDefault="00AB3C57" w:rsidP="00CF101A">
            <w:pPr>
              <w:jc w:val="right"/>
              <w:rPr>
                <w:color w:val="000000"/>
                <w:sz w:val="20"/>
                <w:szCs w:val="20"/>
              </w:rPr>
            </w:pPr>
            <w:r w:rsidRPr="00B07FF6">
              <w:rPr>
                <w:color w:val="000000"/>
                <w:sz w:val="20"/>
                <w:szCs w:val="20"/>
              </w:rPr>
              <w:t>GE</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.335***</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-.071*</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-.106***</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-.0467Ϯ</w:t>
            </w:r>
          </w:p>
        </w:tc>
        <w:tc>
          <w:tcPr>
            <w:tcW w:w="868" w:type="dxa"/>
            <w:vAlign w:val="center"/>
          </w:tcPr>
          <w:p w:rsidR="00AB3C57" w:rsidRPr="00B07FF6" w:rsidRDefault="00AB3C57" w:rsidP="00CF101A">
            <w:pPr>
              <w:jc w:val="center"/>
              <w:rPr>
                <w:color w:val="000000"/>
                <w:sz w:val="16"/>
                <w:szCs w:val="20"/>
              </w:rPr>
            </w:pPr>
            <w:r w:rsidRPr="00B07FF6">
              <w:rPr>
                <w:color w:val="000000"/>
                <w:sz w:val="16"/>
                <w:szCs w:val="20"/>
              </w:rPr>
              <w:t>0.114***</w:t>
            </w:r>
          </w:p>
        </w:tc>
        <w:tc>
          <w:tcPr>
            <w:tcW w:w="766" w:type="dxa"/>
            <w:vAlign w:val="center"/>
          </w:tcPr>
          <w:p w:rsidR="00AB3C57" w:rsidRPr="00B07FF6" w:rsidRDefault="00AB3C57" w:rsidP="00CF101A">
            <w:pPr>
              <w:jc w:val="center"/>
              <w:rPr>
                <w:color w:val="000000"/>
                <w:sz w:val="16"/>
                <w:szCs w:val="20"/>
              </w:rPr>
            </w:pPr>
            <w:r w:rsidRPr="00B07FF6">
              <w:rPr>
                <w:color w:val="000000"/>
                <w:sz w:val="16"/>
                <w:szCs w:val="20"/>
              </w:rPr>
              <w:t>1.000</w:t>
            </w:r>
          </w:p>
        </w:tc>
        <w:tc>
          <w:tcPr>
            <w:tcW w:w="796" w:type="dxa"/>
            <w:vAlign w:val="center"/>
          </w:tcPr>
          <w:p w:rsidR="00AB3C57" w:rsidRPr="00B07FF6" w:rsidRDefault="00AB3C57" w:rsidP="00CF101A">
            <w:pPr>
              <w:jc w:val="center"/>
              <w:rPr>
                <w:color w:val="000000"/>
                <w:sz w:val="16"/>
                <w:szCs w:val="20"/>
              </w:rPr>
            </w:pPr>
          </w:p>
        </w:tc>
        <w:tc>
          <w:tcPr>
            <w:tcW w:w="810" w:type="dxa"/>
            <w:vAlign w:val="center"/>
          </w:tcPr>
          <w:p w:rsidR="00AB3C57" w:rsidRPr="00B07FF6" w:rsidRDefault="00AB3C57" w:rsidP="00CF101A">
            <w:pPr>
              <w:jc w:val="center"/>
              <w:rPr>
                <w:color w:val="000000"/>
                <w:sz w:val="16"/>
                <w:szCs w:val="20"/>
              </w:rPr>
            </w:pPr>
          </w:p>
        </w:tc>
        <w:tc>
          <w:tcPr>
            <w:tcW w:w="630" w:type="dxa"/>
            <w:vAlign w:val="center"/>
          </w:tcPr>
          <w:p w:rsidR="00AB3C57" w:rsidRPr="00B07FF6" w:rsidRDefault="00AB3C57" w:rsidP="00CF101A">
            <w:pPr>
              <w:jc w:val="center"/>
              <w:rPr>
                <w:color w:val="000000"/>
                <w:sz w:val="16"/>
                <w:szCs w:val="20"/>
              </w:rPr>
            </w:pPr>
          </w:p>
        </w:tc>
        <w:tc>
          <w:tcPr>
            <w:tcW w:w="828" w:type="dxa"/>
            <w:vAlign w:val="center"/>
          </w:tcPr>
          <w:p w:rsidR="00AB3C57" w:rsidRPr="00B07FF6" w:rsidRDefault="00AB3C57" w:rsidP="00CF101A">
            <w:pPr>
              <w:jc w:val="center"/>
              <w:rPr>
                <w:color w:val="000000"/>
                <w:sz w:val="16"/>
                <w:szCs w:val="20"/>
              </w:rPr>
            </w:pPr>
          </w:p>
        </w:tc>
      </w:tr>
      <w:tr w:rsidR="00AB3C57" w:rsidRPr="00B07FF6" w:rsidTr="00CF101A">
        <w:tc>
          <w:tcPr>
            <w:tcW w:w="1098" w:type="dxa"/>
            <w:vAlign w:val="center"/>
          </w:tcPr>
          <w:p w:rsidR="00AB3C57" w:rsidRPr="00B07FF6" w:rsidRDefault="00AB3C57" w:rsidP="00CF101A">
            <w:pPr>
              <w:jc w:val="right"/>
              <w:rPr>
                <w:color w:val="000000"/>
                <w:sz w:val="20"/>
                <w:szCs w:val="20"/>
              </w:rPr>
            </w:pPr>
            <w:r w:rsidRPr="00B07FF6">
              <w:rPr>
                <w:color w:val="000000"/>
                <w:sz w:val="20"/>
                <w:szCs w:val="20"/>
              </w:rPr>
              <w:t>GPA Cur</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.133***</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-.046</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-.147***</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-.092***</w:t>
            </w:r>
          </w:p>
        </w:tc>
        <w:tc>
          <w:tcPr>
            <w:tcW w:w="868" w:type="dxa"/>
            <w:vAlign w:val="center"/>
          </w:tcPr>
          <w:p w:rsidR="00AB3C57" w:rsidRPr="00B07FF6" w:rsidRDefault="00AB3C57" w:rsidP="00CF101A">
            <w:pPr>
              <w:jc w:val="center"/>
              <w:rPr>
                <w:color w:val="000000"/>
                <w:sz w:val="16"/>
                <w:szCs w:val="20"/>
              </w:rPr>
            </w:pPr>
            <w:r w:rsidRPr="00B07FF6">
              <w:rPr>
                <w:color w:val="000000"/>
                <w:sz w:val="16"/>
                <w:szCs w:val="20"/>
              </w:rPr>
              <w:t>.091***</w:t>
            </w:r>
          </w:p>
        </w:tc>
        <w:tc>
          <w:tcPr>
            <w:tcW w:w="766" w:type="dxa"/>
            <w:vAlign w:val="center"/>
          </w:tcPr>
          <w:p w:rsidR="00AB3C57" w:rsidRPr="00B07FF6" w:rsidRDefault="00AB3C57" w:rsidP="00CF101A">
            <w:pPr>
              <w:jc w:val="center"/>
              <w:rPr>
                <w:color w:val="000000"/>
                <w:sz w:val="16"/>
                <w:szCs w:val="20"/>
              </w:rPr>
            </w:pPr>
            <w:r w:rsidRPr="00B07FF6">
              <w:rPr>
                <w:color w:val="000000"/>
                <w:sz w:val="16"/>
                <w:szCs w:val="20"/>
              </w:rPr>
              <w:t>.084**</w:t>
            </w:r>
          </w:p>
        </w:tc>
        <w:tc>
          <w:tcPr>
            <w:tcW w:w="796" w:type="dxa"/>
            <w:vAlign w:val="center"/>
          </w:tcPr>
          <w:p w:rsidR="00AB3C57" w:rsidRPr="00B07FF6" w:rsidRDefault="00AB3C57" w:rsidP="00CF101A">
            <w:pPr>
              <w:jc w:val="center"/>
              <w:rPr>
                <w:color w:val="000000"/>
                <w:sz w:val="16"/>
                <w:szCs w:val="20"/>
              </w:rPr>
            </w:pPr>
            <w:r w:rsidRPr="00B07FF6">
              <w:rPr>
                <w:color w:val="000000"/>
                <w:sz w:val="16"/>
                <w:szCs w:val="20"/>
              </w:rPr>
              <w:t>1.000</w:t>
            </w:r>
          </w:p>
        </w:tc>
        <w:tc>
          <w:tcPr>
            <w:tcW w:w="810" w:type="dxa"/>
            <w:vAlign w:val="center"/>
          </w:tcPr>
          <w:p w:rsidR="00AB3C57" w:rsidRPr="00B07FF6" w:rsidRDefault="00AB3C57" w:rsidP="00CF101A">
            <w:pPr>
              <w:jc w:val="center"/>
              <w:rPr>
                <w:color w:val="000000"/>
                <w:sz w:val="16"/>
                <w:szCs w:val="20"/>
              </w:rPr>
            </w:pPr>
          </w:p>
        </w:tc>
        <w:tc>
          <w:tcPr>
            <w:tcW w:w="630" w:type="dxa"/>
            <w:vAlign w:val="center"/>
          </w:tcPr>
          <w:p w:rsidR="00AB3C57" w:rsidRPr="00B07FF6" w:rsidRDefault="00AB3C57" w:rsidP="00CF101A">
            <w:pPr>
              <w:jc w:val="center"/>
              <w:rPr>
                <w:color w:val="000000"/>
                <w:sz w:val="16"/>
                <w:szCs w:val="20"/>
              </w:rPr>
            </w:pPr>
          </w:p>
        </w:tc>
        <w:tc>
          <w:tcPr>
            <w:tcW w:w="828" w:type="dxa"/>
            <w:vAlign w:val="center"/>
          </w:tcPr>
          <w:p w:rsidR="00AB3C57" w:rsidRPr="00B07FF6" w:rsidRDefault="00AB3C57" w:rsidP="00CF101A">
            <w:pPr>
              <w:jc w:val="center"/>
              <w:rPr>
                <w:color w:val="000000"/>
                <w:sz w:val="16"/>
                <w:szCs w:val="20"/>
              </w:rPr>
            </w:pPr>
          </w:p>
        </w:tc>
      </w:tr>
      <w:tr w:rsidR="00AB3C57" w:rsidRPr="00B07FF6" w:rsidTr="00CF101A">
        <w:tc>
          <w:tcPr>
            <w:tcW w:w="1098" w:type="dxa"/>
            <w:vAlign w:val="center"/>
          </w:tcPr>
          <w:p w:rsidR="00AB3C57" w:rsidRPr="00B07FF6" w:rsidRDefault="00AB3C57" w:rsidP="00CF101A">
            <w:pPr>
              <w:jc w:val="right"/>
              <w:rPr>
                <w:color w:val="000000"/>
                <w:sz w:val="20"/>
                <w:szCs w:val="20"/>
              </w:rPr>
            </w:pPr>
            <w:r w:rsidRPr="00B07FF6">
              <w:rPr>
                <w:color w:val="000000"/>
                <w:sz w:val="20"/>
                <w:szCs w:val="20"/>
              </w:rPr>
              <w:t>GPA HS</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.055*</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.237***</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.333***</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.119***</w:t>
            </w:r>
          </w:p>
        </w:tc>
        <w:tc>
          <w:tcPr>
            <w:tcW w:w="868" w:type="dxa"/>
            <w:vAlign w:val="center"/>
          </w:tcPr>
          <w:p w:rsidR="00AB3C57" w:rsidRPr="00B07FF6" w:rsidRDefault="00AB3C57" w:rsidP="00CF101A">
            <w:pPr>
              <w:jc w:val="center"/>
              <w:rPr>
                <w:color w:val="000000"/>
                <w:sz w:val="16"/>
                <w:szCs w:val="20"/>
              </w:rPr>
            </w:pPr>
            <w:r w:rsidRPr="00B07FF6">
              <w:rPr>
                <w:color w:val="000000"/>
                <w:sz w:val="16"/>
                <w:szCs w:val="20"/>
              </w:rPr>
              <w:t>.042</w:t>
            </w:r>
          </w:p>
        </w:tc>
        <w:tc>
          <w:tcPr>
            <w:tcW w:w="766" w:type="dxa"/>
            <w:vAlign w:val="center"/>
          </w:tcPr>
          <w:p w:rsidR="00AB3C57" w:rsidRPr="00B07FF6" w:rsidRDefault="00AB3C57" w:rsidP="00CF101A">
            <w:pPr>
              <w:jc w:val="center"/>
              <w:rPr>
                <w:color w:val="000000"/>
                <w:sz w:val="16"/>
                <w:szCs w:val="20"/>
              </w:rPr>
            </w:pPr>
            <w:r w:rsidRPr="00B07FF6">
              <w:rPr>
                <w:color w:val="000000"/>
                <w:sz w:val="16"/>
                <w:szCs w:val="20"/>
              </w:rPr>
              <w:t>-.041</w:t>
            </w:r>
          </w:p>
        </w:tc>
        <w:tc>
          <w:tcPr>
            <w:tcW w:w="796" w:type="dxa"/>
            <w:vAlign w:val="center"/>
          </w:tcPr>
          <w:p w:rsidR="00AB3C57" w:rsidRPr="00B07FF6" w:rsidRDefault="00AB3C57" w:rsidP="00CF101A">
            <w:pPr>
              <w:jc w:val="center"/>
              <w:rPr>
                <w:color w:val="000000"/>
                <w:sz w:val="16"/>
                <w:szCs w:val="20"/>
              </w:rPr>
            </w:pPr>
            <w:r w:rsidRPr="00B07FF6">
              <w:rPr>
                <w:color w:val="000000"/>
                <w:sz w:val="16"/>
                <w:szCs w:val="20"/>
              </w:rPr>
              <w:t>.143***</w:t>
            </w:r>
          </w:p>
        </w:tc>
        <w:tc>
          <w:tcPr>
            <w:tcW w:w="810" w:type="dxa"/>
            <w:vAlign w:val="center"/>
          </w:tcPr>
          <w:p w:rsidR="00AB3C57" w:rsidRPr="00B07FF6" w:rsidRDefault="00AB3C57" w:rsidP="00CF101A">
            <w:pPr>
              <w:jc w:val="center"/>
              <w:rPr>
                <w:color w:val="000000"/>
                <w:sz w:val="16"/>
                <w:szCs w:val="20"/>
              </w:rPr>
            </w:pPr>
            <w:r w:rsidRPr="00B07FF6">
              <w:rPr>
                <w:color w:val="000000"/>
                <w:sz w:val="16"/>
                <w:szCs w:val="20"/>
              </w:rPr>
              <w:t>1.000</w:t>
            </w:r>
          </w:p>
        </w:tc>
        <w:tc>
          <w:tcPr>
            <w:tcW w:w="630" w:type="dxa"/>
            <w:vAlign w:val="center"/>
          </w:tcPr>
          <w:p w:rsidR="00AB3C57" w:rsidRPr="00B07FF6" w:rsidRDefault="00AB3C57" w:rsidP="00CF101A">
            <w:pPr>
              <w:jc w:val="center"/>
              <w:rPr>
                <w:color w:val="000000"/>
                <w:sz w:val="16"/>
                <w:szCs w:val="20"/>
              </w:rPr>
            </w:pPr>
          </w:p>
        </w:tc>
        <w:tc>
          <w:tcPr>
            <w:tcW w:w="828" w:type="dxa"/>
            <w:vAlign w:val="center"/>
          </w:tcPr>
          <w:p w:rsidR="00AB3C57" w:rsidRPr="00B07FF6" w:rsidRDefault="00AB3C57" w:rsidP="00CF101A">
            <w:pPr>
              <w:jc w:val="center"/>
              <w:rPr>
                <w:color w:val="000000"/>
                <w:sz w:val="16"/>
                <w:szCs w:val="20"/>
              </w:rPr>
            </w:pPr>
          </w:p>
        </w:tc>
      </w:tr>
      <w:tr w:rsidR="00AB3C57" w:rsidRPr="00B07FF6" w:rsidTr="00CF101A">
        <w:tc>
          <w:tcPr>
            <w:tcW w:w="1098" w:type="dxa"/>
            <w:vAlign w:val="center"/>
          </w:tcPr>
          <w:p w:rsidR="00AB3C57" w:rsidRPr="00B07FF6" w:rsidRDefault="00AB3C57" w:rsidP="00CF101A">
            <w:pPr>
              <w:jc w:val="right"/>
              <w:rPr>
                <w:color w:val="000000"/>
                <w:sz w:val="20"/>
                <w:szCs w:val="20"/>
              </w:rPr>
            </w:pPr>
            <w:r w:rsidRPr="00B07FF6">
              <w:rPr>
                <w:color w:val="000000"/>
                <w:sz w:val="20"/>
                <w:szCs w:val="20"/>
              </w:rPr>
              <w:t>Race</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-.003</w:t>
            </w:r>
          </w:p>
        </w:tc>
        <w:tc>
          <w:tcPr>
            <w:tcW w:w="900" w:type="dxa"/>
            <w:vAlign w:val="center"/>
          </w:tcPr>
          <w:p w:rsidR="00AB3C57" w:rsidRPr="00B07FF6" w:rsidRDefault="00AB3C57" w:rsidP="00CF101A">
            <w:pPr>
              <w:jc w:val="center"/>
              <w:rPr>
                <w:color w:val="000000"/>
                <w:sz w:val="16"/>
                <w:szCs w:val="20"/>
              </w:rPr>
            </w:pPr>
            <w:r w:rsidRPr="00B07FF6">
              <w:rPr>
                <w:color w:val="000000"/>
                <w:sz w:val="16"/>
                <w:szCs w:val="20"/>
              </w:rPr>
              <w:t>-.021</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-.079**</w:t>
            </w:r>
          </w:p>
        </w:tc>
        <w:tc>
          <w:tcPr>
            <w:tcW w:w="990" w:type="dxa"/>
            <w:vAlign w:val="center"/>
          </w:tcPr>
          <w:p w:rsidR="00AB3C57" w:rsidRPr="00B07FF6" w:rsidRDefault="00AB3C57" w:rsidP="00CF101A">
            <w:pPr>
              <w:jc w:val="center"/>
              <w:rPr>
                <w:color w:val="000000"/>
                <w:sz w:val="16"/>
                <w:szCs w:val="20"/>
              </w:rPr>
            </w:pPr>
            <w:r w:rsidRPr="00B07FF6">
              <w:rPr>
                <w:color w:val="000000"/>
                <w:sz w:val="16"/>
                <w:szCs w:val="20"/>
              </w:rPr>
              <w:t>-.029</w:t>
            </w:r>
          </w:p>
        </w:tc>
        <w:tc>
          <w:tcPr>
            <w:tcW w:w="868" w:type="dxa"/>
            <w:vAlign w:val="center"/>
          </w:tcPr>
          <w:p w:rsidR="00AB3C57" w:rsidRPr="00B07FF6" w:rsidRDefault="00AB3C57" w:rsidP="00CF101A">
            <w:pPr>
              <w:jc w:val="center"/>
              <w:rPr>
                <w:color w:val="000000"/>
                <w:sz w:val="16"/>
                <w:szCs w:val="20"/>
              </w:rPr>
            </w:pPr>
            <w:r w:rsidRPr="00B07FF6">
              <w:rPr>
                <w:color w:val="000000"/>
                <w:sz w:val="16"/>
                <w:szCs w:val="20"/>
              </w:rPr>
              <w:t>.017</w:t>
            </w:r>
          </w:p>
        </w:tc>
        <w:tc>
          <w:tcPr>
            <w:tcW w:w="766" w:type="dxa"/>
            <w:vAlign w:val="center"/>
          </w:tcPr>
          <w:p w:rsidR="00AB3C57" w:rsidRPr="00B07FF6" w:rsidRDefault="00AB3C57" w:rsidP="00CF101A">
            <w:pPr>
              <w:jc w:val="center"/>
              <w:rPr>
                <w:color w:val="000000"/>
                <w:sz w:val="16"/>
                <w:szCs w:val="20"/>
              </w:rPr>
            </w:pPr>
            <w:r w:rsidRPr="00B07FF6">
              <w:rPr>
                <w:color w:val="000000"/>
                <w:sz w:val="16"/>
                <w:szCs w:val="20"/>
              </w:rPr>
              <w:t>.041</w:t>
            </w:r>
          </w:p>
        </w:tc>
        <w:tc>
          <w:tcPr>
            <w:tcW w:w="796" w:type="dxa"/>
            <w:vAlign w:val="center"/>
          </w:tcPr>
          <w:p w:rsidR="00AB3C57" w:rsidRPr="00B07FF6" w:rsidRDefault="00AB3C57" w:rsidP="00CF101A">
            <w:pPr>
              <w:jc w:val="center"/>
              <w:rPr>
                <w:color w:val="000000"/>
                <w:sz w:val="16"/>
                <w:szCs w:val="20"/>
              </w:rPr>
            </w:pPr>
            <w:r w:rsidRPr="00B07FF6">
              <w:rPr>
                <w:color w:val="000000"/>
                <w:sz w:val="16"/>
                <w:szCs w:val="20"/>
              </w:rPr>
              <w:t>.132***</w:t>
            </w:r>
          </w:p>
        </w:tc>
        <w:tc>
          <w:tcPr>
            <w:tcW w:w="810" w:type="dxa"/>
            <w:vAlign w:val="center"/>
          </w:tcPr>
          <w:p w:rsidR="00AB3C57" w:rsidRPr="00B07FF6" w:rsidRDefault="00AB3C57" w:rsidP="00CF101A">
            <w:pPr>
              <w:jc w:val="center"/>
              <w:rPr>
                <w:color w:val="000000"/>
                <w:sz w:val="16"/>
                <w:szCs w:val="20"/>
              </w:rPr>
            </w:pPr>
            <w:r w:rsidRPr="00B07FF6">
              <w:rPr>
                <w:color w:val="000000"/>
                <w:sz w:val="16"/>
                <w:szCs w:val="20"/>
              </w:rPr>
              <w:t>.034</w:t>
            </w:r>
          </w:p>
        </w:tc>
        <w:tc>
          <w:tcPr>
            <w:tcW w:w="630" w:type="dxa"/>
            <w:vAlign w:val="center"/>
          </w:tcPr>
          <w:p w:rsidR="00AB3C57" w:rsidRPr="00B07FF6" w:rsidRDefault="00AB3C57" w:rsidP="00CF101A">
            <w:pPr>
              <w:jc w:val="center"/>
              <w:rPr>
                <w:color w:val="000000"/>
                <w:sz w:val="16"/>
                <w:szCs w:val="20"/>
              </w:rPr>
            </w:pPr>
            <w:r w:rsidRPr="00B07FF6">
              <w:rPr>
                <w:color w:val="000000"/>
                <w:sz w:val="16"/>
                <w:szCs w:val="20"/>
              </w:rPr>
              <w:t>1.000</w:t>
            </w:r>
          </w:p>
        </w:tc>
        <w:tc>
          <w:tcPr>
            <w:tcW w:w="828" w:type="dxa"/>
            <w:vAlign w:val="center"/>
          </w:tcPr>
          <w:p w:rsidR="00AB3C57" w:rsidRPr="00B07FF6" w:rsidRDefault="00AB3C57" w:rsidP="00CF101A">
            <w:pPr>
              <w:jc w:val="center"/>
              <w:rPr>
                <w:color w:val="000000"/>
                <w:sz w:val="16"/>
                <w:szCs w:val="20"/>
              </w:rPr>
            </w:pPr>
          </w:p>
        </w:tc>
      </w:tr>
      <w:tr w:rsidR="00AB3C57" w:rsidRPr="00B07FF6" w:rsidTr="00CF101A">
        <w:tc>
          <w:tcPr>
            <w:tcW w:w="1098" w:type="dxa"/>
            <w:tcBorders>
              <w:bottom w:val="single" w:sz="4" w:space="0" w:color="auto"/>
            </w:tcBorders>
            <w:vAlign w:val="center"/>
          </w:tcPr>
          <w:p w:rsidR="00AB3C57" w:rsidRPr="00B07FF6" w:rsidRDefault="00AB3C57" w:rsidP="00CF101A">
            <w:pPr>
              <w:jc w:val="right"/>
              <w:rPr>
                <w:color w:val="000000"/>
                <w:sz w:val="20"/>
                <w:szCs w:val="20"/>
              </w:rPr>
            </w:pPr>
            <w:r w:rsidRPr="00B07FF6">
              <w:rPr>
                <w:color w:val="000000"/>
                <w:sz w:val="20"/>
                <w:szCs w:val="20"/>
              </w:rPr>
              <w:t>Gender</w:t>
            </w:r>
          </w:p>
        </w:tc>
        <w:tc>
          <w:tcPr>
            <w:tcW w:w="900" w:type="dxa"/>
            <w:tcBorders>
              <w:bottom w:val="single" w:sz="4" w:space="0" w:color="auto"/>
            </w:tcBorders>
            <w:vAlign w:val="center"/>
          </w:tcPr>
          <w:p w:rsidR="00AB3C57" w:rsidRPr="00B07FF6" w:rsidRDefault="00AB3C57" w:rsidP="00CF101A">
            <w:pPr>
              <w:jc w:val="center"/>
              <w:rPr>
                <w:color w:val="000000"/>
                <w:sz w:val="16"/>
                <w:szCs w:val="20"/>
              </w:rPr>
            </w:pPr>
            <w:r w:rsidRPr="00B07FF6">
              <w:rPr>
                <w:color w:val="000000"/>
                <w:sz w:val="16"/>
                <w:szCs w:val="20"/>
              </w:rPr>
              <w:t>.101***</w:t>
            </w:r>
          </w:p>
        </w:tc>
        <w:tc>
          <w:tcPr>
            <w:tcW w:w="900" w:type="dxa"/>
            <w:tcBorders>
              <w:bottom w:val="single" w:sz="4" w:space="0" w:color="auto"/>
            </w:tcBorders>
            <w:vAlign w:val="center"/>
          </w:tcPr>
          <w:p w:rsidR="00AB3C57" w:rsidRPr="00B07FF6" w:rsidRDefault="00AB3C57" w:rsidP="00CF101A">
            <w:pPr>
              <w:jc w:val="center"/>
              <w:rPr>
                <w:color w:val="000000"/>
                <w:sz w:val="16"/>
                <w:szCs w:val="20"/>
              </w:rPr>
            </w:pPr>
            <w:r w:rsidRPr="00B07FF6">
              <w:rPr>
                <w:color w:val="000000"/>
                <w:sz w:val="16"/>
                <w:szCs w:val="20"/>
              </w:rPr>
              <w:t>-.11***</w:t>
            </w:r>
          </w:p>
        </w:tc>
        <w:tc>
          <w:tcPr>
            <w:tcW w:w="990" w:type="dxa"/>
            <w:tcBorders>
              <w:bottom w:val="single" w:sz="4" w:space="0" w:color="auto"/>
            </w:tcBorders>
            <w:vAlign w:val="center"/>
          </w:tcPr>
          <w:p w:rsidR="00AB3C57" w:rsidRPr="00B07FF6" w:rsidRDefault="00AB3C57" w:rsidP="00CF101A">
            <w:pPr>
              <w:jc w:val="center"/>
              <w:rPr>
                <w:color w:val="000000"/>
                <w:sz w:val="16"/>
                <w:szCs w:val="20"/>
              </w:rPr>
            </w:pPr>
            <w:r w:rsidRPr="00B07FF6">
              <w:rPr>
                <w:color w:val="000000"/>
                <w:sz w:val="16"/>
                <w:szCs w:val="20"/>
              </w:rPr>
              <w:t>-.064*</w:t>
            </w:r>
          </w:p>
        </w:tc>
        <w:tc>
          <w:tcPr>
            <w:tcW w:w="990" w:type="dxa"/>
            <w:tcBorders>
              <w:bottom w:val="single" w:sz="4" w:space="0" w:color="auto"/>
            </w:tcBorders>
            <w:vAlign w:val="center"/>
          </w:tcPr>
          <w:p w:rsidR="00AB3C57" w:rsidRPr="00B07FF6" w:rsidRDefault="00AB3C57" w:rsidP="00CF101A">
            <w:pPr>
              <w:jc w:val="center"/>
              <w:rPr>
                <w:color w:val="000000"/>
                <w:sz w:val="16"/>
                <w:szCs w:val="20"/>
              </w:rPr>
            </w:pPr>
            <w:r w:rsidRPr="00B07FF6">
              <w:rPr>
                <w:color w:val="000000"/>
                <w:sz w:val="16"/>
                <w:szCs w:val="20"/>
              </w:rPr>
              <w:t>-.059</w:t>
            </w:r>
          </w:p>
        </w:tc>
        <w:tc>
          <w:tcPr>
            <w:tcW w:w="868" w:type="dxa"/>
            <w:tcBorders>
              <w:bottom w:val="single" w:sz="4" w:space="0" w:color="auto"/>
            </w:tcBorders>
            <w:vAlign w:val="center"/>
          </w:tcPr>
          <w:p w:rsidR="00AB3C57" w:rsidRPr="00B07FF6" w:rsidRDefault="00AB3C57" w:rsidP="00CF101A">
            <w:pPr>
              <w:jc w:val="center"/>
              <w:rPr>
                <w:color w:val="000000"/>
                <w:sz w:val="16"/>
                <w:szCs w:val="20"/>
              </w:rPr>
            </w:pPr>
            <w:r w:rsidRPr="00B07FF6">
              <w:rPr>
                <w:color w:val="000000"/>
                <w:sz w:val="16"/>
                <w:szCs w:val="20"/>
              </w:rPr>
              <w:t>.135***</w:t>
            </w:r>
          </w:p>
        </w:tc>
        <w:tc>
          <w:tcPr>
            <w:tcW w:w="766" w:type="dxa"/>
            <w:tcBorders>
              <w:bottom w:val="single" w:sz="4" w:space="0" w:color="auto"/>
            </w:tcBorders>
            <w:vAlign w:val="center"/>
          </w:tcPr>
          <w:p w:rsidR="00AB3C57" w:rsidRPr="00B07FF6" w:rsidRDefault="00AB3C57" w:rsidP="00CF101A">
            <w:pPr>
              <w:jc w:val="center"/>
              <w:rPr>
                <w:color w:val="000000"/>
                <w:sz w:val="16"/>
                <w:szCs w:val="20"/>
              </w:rPr>
            </w:pPr>
            <w:r w:rsidRPr="00B07FF6">
              <w:rPr>
                <w:color w:val="000000"/>
                <w:sz w:val="16"/>
                <w:szCs w:val="20"/>
              </w:rPr>
              <w:t>.046Ϯ</w:t>
            </w:r>
          </w:p>
        </w:tc>
        <w:tc>
          <w:tcPr>
            <w:tcW w:w="796" w:type="dxa"/>
            <w:tcBorders>
              <w:bottom w:val="single" w:sz="4" w:space="0" w:color="auto"/>
            </w:tcBorders>
            <w:vAlign w:val="center"/>
          </w:tcPr>
          <w:p w:rsidR="00AB3C57" w:rsidRPr="00B07FF6" w:rsidRDefault="00AB3C57" w:rsidP="00CF101A">
            <w:pPr>
              <w:jc w:val="center"/>
              <w:rPr>
                <w:color w:val="000000"/>
                <w:sz w:val="16"/>
                <w:szCs w:val="20"/>
              </w:rPr>
            </w:pPr>
            <w:r w:rsidRPr="00B07FF6">
              <w:rPr>
                <w:color w:val="000000"/>
                <w:sz w:val="16"/>
                <w:szCs w:val="20"/>
              </w:rPr>
              <w:t>.175***</w:t>
            </w:r>
          </w:p>
        </w:tc>
        <w:tc>
          <w:tcPr>
            <w:tcW w:w="810" w:type="dxa"/>
            <w:tcBorders>
              <w:bottom w:val="single" w:sz="4" w:space="0" w:color="auto"/>
            </w:tcBorders>
            <w:vAlign w:val="center"/>
          </w:tcPr>
          <w:p w:rsidR="00AB3C57" w:rsidRPr="00B07FF6" w:rsidRDefault="00AB3C57" w:rsidP="00CF101A">
            <w:pPr>
              <w:jc w:val="center"/>
              <w:rPr>
                <w:color w:val="000000"/>
                <w:sz w:val="16"/>
                <w:szCs w:val="20"/>
              </w:rPr>
            </w:pPr>
            <w:r w:rsidRPr="00B07FF6">
              <w:rPr>
                <w:color w:val="000000"/>
                <w:sz w:val="16"/>
                <w:szCs w:val="20"/>
              </w:rPr>
              <w:t>.091***</w:t>
            </w:r>
          </w:p>
        </w:tc>
        <w:tc>
          <w:tcPr>
            <w:tcW w:w="630" w:type="dxa"/>
            <w:tcBorders>
              <w:bottom w:val="single" w:sz="4" w:space="0" w:color="auto"/>
            </w:tcBorders>
            <w:vAlign w:val="center"/>
          </w:tcPr>
          <w:p w:rsidR="00AB3C57" w:rsidRPr="00B07FF6" w:rsidRDefault="00AB3C57" w:rsidP="00CF101A">
            <w:pPr>
              <w:jc w:val="center"/>
              <w:rPr>
                <w:color w:val="000000"/>
                <w:sz w:val="16"/>
                <w:szCs w:val="20"/>
              </w:rPr>
            </w:pPr>
            <w:r w:rsidRPr="00B07FF6">
              <w:rPr>
                <w:color w:val="000000"/>
                <w:sz w:val="16"/>
                <w:szCs w:val="20"/>
              </w:rPr>
              <w:t>.031</w:t>
            </w:r>
          </w:p>
        </w:tc>
        <w:tc>
          <w:tcPr>
            <w:tcW w:w="828" w:type="dxa"/>
            <w:vAlign w:val="center"/>
          </w:tcPr>
          <w:p w:rsidR="00AB3C57" w:rsidRPr="00B07FF6" w:rsidRDefault="00AB3C57" w:rsidP="00CF101A">
            <w:pPr>
              <w:jc w:val="center"/>
              <w:rPr>
                <w:color w:val="000000"/>
                <w:sz w:val="16"/>
                <w:szCs w:val="20"/>
              </w:rPr>
            </w:pPr>
            <w:r w:rsidRPr="00B07FF6">
              <w:rPr>
                <w:color w:val="000000"/>
                <w:sz w:val="16"/>
                <w:szCs w:val="20"/>
              </w:rPr>
              <w:t>1.000</w:t>
            </w:r>
          </w:p>
        </w:tc>
      </w:tr>
      <w:tr w:rsidR="00AB3C57" w:rsidRPr="00B07FF6" w:rsidTr="00CF101A">
        <w:tc>
          <w:tcPr>
            <w:tcW w:w="9576" w:type="dxa"/>
            <w:gridSpan w:val="11"/>
            <w:tcBorders>
              <w:top w:val="single" w:sz="4" w:space="0" w:color="auto"/>
              <w:bottom w:val="single" w:sz="12" w:space="0" w:color="auto"/>
            </w:tcBorders>
          </w:tcPr>
          <w:p w:rsidR="00AB3C57" w:rsidRPr="00B07FF6" w:rsidRDefault="00AB3C57" w:rsidP="00CF101A">
            <w:pPr>
              <w:rPr>
                <w:sz w:val="18"/>
                <w:szCs w:val="20"/>
              </w:rPr>
            </w:pPr>
            <w:r w:rsidRPr="00B07FF6">
              <w:rPr>
                <w:sz w:val="18"/>
                <w:szCs w:val="20"/>
              </w:rPr>
              <w:t xml:space="preserve">AE = Academic Efficacy, GE = </w:t>
            </w:r>
            <w:r>
              <w:rPr>
                <w:sz w:val="18"/>
                <w:szCs w:val="20"/>
              </w:rPr>
              <w:t>Global</w:t>
            </w:r>
            <w:r w:rsidRPr="00B07FF6">
              <w:rPr>
                <w:sz w:val="18"/>
                <w:szCs w:val="20"/>
              </w:rPr>
              <w:t xml:space="preserve"> Efficacy, GPA Cur = Self-reported Current GPA, GPA HS = Self-reported High School GPA, HES = Higher Education Setting, SiD = Student Identity Centrality                *** P ≤ .001 | ** P ≤ .01 | * P ≤ .05 | Ϯ ≤ P .10</w:t>
            </w:r>
          </w:p>
        </w:tc>
      </w:tr>
    </w:tbl>
    <w:p w:rsidR="00AB3C57" w:rsidRDefault="00AB3C57" w:rsidP="00AB3C57">
      <w:pPr>
        <w:ind w:firstLine="720"/>
      </w:pPr>
    </w:p>
    <w:p w:rsidR="0039621C" w:rsidRDefault="007C0253" w:rsidP="0039621C">
      <w:pPr>
        <w:spacing w:line="480" w:lineRule="auto"/>
        <w:ind w:firstLine="720"/>
      </w:pPr>
      <w:r w:rsidRPr="00376AC2">
        <w:t>To this point,</w:t>
      </w:r>
      <w:r>
        <w:t xml:space="preserve"> relationships between variables suggest support for the second and</w:t>
      </w:r>
      <w:r w:rsidRPr="00376AC2">
        <w:t xml:space="preserve"> third hypothesis. </w:t>
      </w:r>
      <w:r>
        <w:t xml:space="preserve">In addition, as HES increased the centrality of the student identity increased, suggesting support for the fourth hypothesis. However, the second </w:t>
      </w:r>
      <w:r w:rsidRPr="00376AC2">
        <w:t>hypothesis</w:t>
      </w:r>
      <w:r>
        <w:t xml:space="preserve"> assuming that as SES goes up a student’s</w:t>
      </w:r>
      <w:r w:rsidRPr="00376AC2">
        <w:t xml:space="preserve"> </w:t>
      </w:r>
      <w:r>
        <w:t>GE beliefs will in</w:t>
      </w:r>
      <w:r w:rsidRPr="00376AC2">
        <w:t>c</w:t>
      </w:r>
      <w:r w:rsidR="0039621C">
        <w:t>rease</w:t>
      </w:r>
      <w:r w:rsidR="00A9366C">
        <w:t>,</w:t>
      </w:r>
      <w:r w:rsidR="0039621C">
        <w:t xml:space="preserve"> was called into question.</w:t>
      </w:r>
    </w:p>
    <w:p w:rsidR="0039621C" w:rsidRDefault="00E66B57" w:rsidP="0039621C">
      <w:pPr>
        <w:spacing w:line="480" w:lineRule="auto"/>
        <w:ind w:firstLine="720"/>
      </w:pPr>
      <w:r w:rsidRPr="00376AC2">
        <w:t>The final st</w:t>
      </w:r>
      <w:r>
        <w:t>age of analysis was a series of SEMs</w:t>
      </w:r>
      <w:r w:rsidRPr="00376AC2">
        <w:t xml:space="preserve">. Figures 1-3 </w:t>
      </w:r>
      <w:r>
        <w:t>picture</w:t>
      </w:r>
      <w:r w:rsidRPr="00376AC2">
        <w:t xml:space="preserve"> the structure of each of the SEMs including standardized parameter estimates a</w:t>
      </w:r>
      <w:r w:rsidR="008C7950">
        <w:t>nd model fit statistics. Table 3</w:t>
      </w:r>
      <w:r w:rsidRPr="00376AC2">
        <w:t xml:space="preserve"> provides detailed parameter estimates and model</w:t>
      </w:r>
      <w:r>
        <w:t xml:space="preserve"> fit statistics for each of the SEMs</w:t>
      </w:r>
      <w:r w:rsidRPr="00376AC2">
        <w:t xml:space="preserve">. Both correlation and regression estimates </w:t>
      </w:r>
      <w:r>
        <w:t>get</w:t>
      </w:r>
      <w:r w:rsidR="008C7950">
        <w:t xml:space="preserve"> reported in Table 3</w:t>
      </w:r>
      <w:r w:rsidRPr="00376AC2">
        <w:t>; for the regression</w:t>
      </w:r>
      <w:r>
        <w:t xml:space="preserve"> paths standard error estimates are </w:t>
      </w:r>
      <w:r w:rsidR="008C7950">
        <w:t>in parentheses.</w:t>
      </w:r>
    </w:p>
    <w:p w:rsidR="00AB3C57" w:rsidRDefault="00E66B57" w:rsidP="0039621C">
      <w:pPr>
        <w:spacing w:line="480" w:lineRule="auto"/>
        <w:ind w:firstLine="720"/>
      </w:pPr>
      <w:r w:rsidRPr="00376AC2">
        <w:t>Each of the models presented is the best fitting model with non-significant paths and variables removed. All of the models fit these data well. Beginning with th</w:t>
      </w:r>
      <w:r w:rsidR="008C7950">
        <w:t>e Measurement Model (see Table 3</w:t>
      </w:r>
      <w:r w:rsidRPr="00376AC2">
        <w:t>) the Comparative Fit Index (CFI) of .948, the Incremental Fit Index (IFI) of .948, and the</w:t>
      </w:r>
      <w:r>
        <w:t xml:space="preserve"> Normed Fit Index (NFI) of .937 </w:t>
      </w:r>
      <w:r w:rsidRPr="00376AC2">
        <w:t>demonstrated a reasonably strong fit. The Root Mean Square Error of Approximation (RMSEA) was .056 (</w:t>
      </w:r>
      <w:r w:rsidRPr="00376AC2">
        <w:rPr>
          <w:i/>
        </w:rPr>
        <w:t>p</w:t>
      </w:r>
      <w:r w:rsidRPr="00376AC2">
        <w:t xml:space="preserve"> = .198) w</w:t>
      </w:r>
      <w:r>
        <w:t xml:space="preserve">ith a Confidence Interval (CI) </w:t>
      </w:r>
    </w:p>
    <w:p w:rsidR="00AB3C57" w:rsidRDefault="00AB3C57" w:rsidP="0039621C">
      <w:pPr>
        <w:spacing w:line="480" w:lineRule="auto"/>
        <w:ind w:firstLine="720"/>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AB3C57" w:rsidRPr="00007836" w:rsidTr="00CF101A">
        <w:tc>
          <w:tcPr>
            <w:tcW w:w="5000" w:type="pct"/>
            <w:tcBorders>
              <w:bottom w:val="double" w:sz="4" w:space="0" w:color="auto"/>
            </w:tcBorders>
            <w:vAlign w:val="bottom"/>
          </w:tcPr>
          <w:p w:rsidR="00AB3C57" w:rsidRPr="00B07FF6" w:rsidRDefault="00AB3C57" w:rsidP="00CF101A">
            <w:pPr>
              <w:rPr>
                <w:noProof/>
                <w:szCs w:val="22"/>
              </w:rPr>
            </w:pPr>
            <w:r>
              <w:rPr>
                <w:noProof/>
                <w:szCs w:val="22"/>
              </w:rPr>
              <w:lastRenderedPageBreak/>
              <w:t>Table 4</w:t>
            </w:r>
            <w:r w:rsidRPr="00B07FF6">
              <w:rPr>
                <w:noProof/>
                <w:szCs w:val="22"/>
              </w:rPr>
              <w:t xml:space="preserve"> – Figures 1-3. Structural Equation Models</w:t>
            </w:r>
          </w:p>
        </w:tc>
      </w:tr>
      <w:tr w:rsidR="00AB3C57" w:rsidRPr="00F73A08" w:rsidTr="00CF101A">
        <w:tc>
          <w:tcPr>
            <w:tcW w:w="5000" w:type="pct"/>
            <w:tcBorders>
              <w:top w:val="double" w:sz="4" w:space="0" w:color="auto"/>
            </w:tcBorders>
            <w:vAlign w:val="bottom"/>
          </w:tcPr>
          <w:p w:rsidR="00AB3C57" w:rsidRPr="00F73A08" w:rsidRDefault="00AB3C57" w:rsidP="00CF101A">
            <w:pPr>
              <w:jc w:val="center"/>
              <w:rPr>
                <w:noProof/>
                <w:sz w:val="22"/>
              </w:rPr>
            </w:pPr>
            <w:r>
              <w:rPr>
                <w:noProof/>
                <w:sz w:val="22"/>
              </w:rPr>
              <w:t xml:space="preserve">Figure 1. </w:t>
            </w:r>
            <w:r w:rsidRPr="00F73A08">
              <w:rPr>
                <w:noProof/>
                <w:sz w:val="22"/>
              </w:rPr>
              <w:t>Combined SEM of Academic Self-Efficacy Belief</w:t>
            </w:r>
          </w:p>
        </w:tc>
      </w:tr>
      <w:tr w:rsidR="00AB3C57" w:rsidTr="00CF101A">
        <w:tc>
          <w:tcPr>
            <w:tcW w:w="5000" w:type="pct"/>
            <w:vAlign w:val="center"/>
          </w:tcPr>
          <w:p w:rsidR="00AB3C57" w:rsidRDefault="00AB3C57" w:rsidP="00CF101A">
            <w:pPr>
              <w:jc w:val="center"/>
            </w:pPr>
            <w:r>
              <w:rPr>
                <w:noProof/>
              </w:rPr>
              <w:drawing>
                <wp:inline distT="0" distB="0" distL="0" distR="0" wp14:anchorId="7020C81A" wp14:editId="34A985C8">
                  <wp:extent cx="4066287" cy="24688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066287" cy="2468880"/>
                          </a:xfrm>
                          <a:prstGeom prst="rect">
                            <a:avLst/>
                          </a:prstGeom>
                        </pic:spPr>
                      </pic:pic>
                    </a:graphicData>
                  </a:graphic>
                </wp:inline>
              </w:drawing>
            </w:r>
          </w:p>
        </w:tc>
      </w:tr>
      <w:tr w:rsidR="00AB3C57" w:rsidRPr="00F73A08" w:rsidTr="00CF101A">
        <w:tc>
          <w:tcPr>
            <w:tcW w:w="5000" w:type="pct"/>
            <w:vAlign w:val="bottom"/>
          </w:tcPr>
          <w:p w:rsidR="00AB3C57" w:rsidRPr="00F73A08" w:rsidRDefault="00AB3C57" w:rsidP="00CF101A">
            <w:pPr>
              <w:jc w:val="center"/>
              <w:rPr>
                <w:noProof/>
                <w:sz w:val="22"/>
              </w:rPr>
            </w:pPr>
            <w:r>
              <w:rPr>
                <w:noProof/>
                <w:sz w:val="22"/>
              </w:rPr>
              <w:t xml:space="preserve">Figure 2. </w:t>
            </w:r>
            <w:r w:rsidRPr="00F73A08">
              <w:rPr>
                <w:noProof/>
                <w:sz w:val="22"/>
              </w:rPr>
              <w:t>SEM of Academic Self-Efficacy Belief</w:t>
            </w:r>
            <w:r>
              <w:rPr>
                <w:noProof/>
                <w:sz w:val="22"/>
              </w:rPr>
              <w:t xml:space="preserve"> at Junior College</w:t>
            </w:r>
          </w:p>
        </w:tc>
      </w:tr>
      <w:tr w:rsidR="00AB3C57" w:rsidTr="00CF101A">
        <w:tc>
          <w:tcPr>
            <w:tcW w:w="5000" w:type="pct"/>
            <w:vAlign w:val="center"/>
          </w:tcPr>
          <w:p w:rsidR="00AB3C57" w:rsidRDefault="00AB3C57" w:rsidP="00CF101A">
            <w:pPr>
              <w:jc w:val="center"/>
              <w:rPr>
                <w:noProof/>
              </w:rPr>
            </w:pPr>
            <w:r>
              <w:rPr>
                <w:noProof/>
              </w:rPr>
              <w:drawing>
                <wp:inline distT="0" distB="0" distL="0" distR="0" wp14:anchorId="667E18B4" wp14:editId="0E86A36F">
                  <wp:extent cx="4066288" cy="24688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066288" cy="2468880"/>
                          </a:xfrm>
                          <a:prstGeom prst="rect">
                            <a:avLst/>
                          </a:prstGeom>
                        </pic:spPr>
                      </pic:pic>
                    </a:graphicData>
                  </a:graphic>
                </wp:inline>
              </w:drawing>
            </w:r>
          </w:p>
        </w:tc>
      </w:tr>
      <w:tr w:rsidR="00AB3C57" w:rsidRPr="00F73A08" w:rsidTr="00CF101A">
        <w:tc>
          <w:tcPr>
            <w:tcW w:w="5000" w:type="pct"/>
            <w:vAlign w:val="bottom"/>
          </w:tcPr>
          <w:p w:rsidR="00AB3C57" w:rsidRPr="00F73A08" w:rsidRDefault="00AB3C57" w:rsidP="00CF101A">
            <w:pPr>
              <w:jc w:val="center"/>
              <w:rPr>
                <w:noProof/>
                <w:sz w:val="22"/>
              </w:rPr>
            </w:pPr>
            <w:r>
              <w:rPr>
                <w:noProof/>
                <w:sz w:val="22"/>
              </w:rPr>
              <w:t xml:space="preserve">Figure 3. </w:t>
            </w:r>
            <w:r w:rsidRPr="00F73A08">
              <w:rPr>
                <w:noProof/>
                <w:sz w:val="22"/>
              </w:rPr>
              <w:t>SEM of Academic Self-Efficacy Belief</w:t>
            </w:r>
            <w:r>
              <w:rPr>
                <w:noProof/>
                <w:sz w:val="22"/>
              </w:rPr>
              <w:t xml:space="preserve"> at Traditional University</w:t>
            </w:r>
          </w:p>
        </w:tc>
      </w:tr>
      <w:tr w:rsidR="00AB3C57" w:rsidTr="00CF101A">
        <w:tc>
          <w:tcPr>
            <w:tcW w:w="5000" w:type="pct"/>
            <w:tcBorders>
              <w:bottom w:val="single" w:sz="12" w:space="0" w:color="auto"/>
            </w:tcBorders>
            <w:vAlign w:val="center"/>
          </w:tcPr>
          <w:p w:rsidR="00AB3C57" w:rsidRDefault="00AB3C57" w:rsidP="00CF101A">
            <w:pPr>
              <w:jc w:val="center"/>
              <w:rPr>
                <w:noProof/>
              </w:rPr>
            </w:pPr>
            <w:r>
              <w:rPr>
                <w:noProof/>
              </w:rPr>
              <w:drawing>
                <wp:inline distT="0" distB="0" distL="0" distR="0" wp14:anchorId="5E389E55" wp14:editId="3D1F07E2">
                  <wp:extent cx="4066288" cy="24688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066288" cy="2468880"/>
                          </a:xfrm>
                          <a:prstGeom prst="rect">
                            <a:avLst/>
                          </a:prstGeom>
                        </pic:spPr>
                      </pic:pic>
                    </a:graphicData>
                  </a:graphic>
                </wp:inline>
              </w:drawing>
            </w:r>
          </w:p>
        </w:tc>
      </w:tr>
    </w:tbl>
    <w:p w:rsidR="00AB3C57" w:rsidRDefault="00AB3C57" w:rsidP="0039621C">
      <w:pPr>
        <w:spacing w:line="480" w:lineRule="auto"/>
        <w:ind w:firstLine="720"/>
      </w:pPr>
    </w:p>
    <w:p w:rsidR="0039621C" w:rsidRDefault="00E66B57" w:rsidP="00AB3C57">
      <w:pPr>
        <w:spacing w:line="480" w:lineRule="auto"/>
      </w:pPr>
      <w:r>
        <w:lastRenderedPageBreak/>
        <w:t>l</w:t>
      </w:r>
      <w:r w:rsidRPr="00376AC2">
        <w:t>o</w:t>
      </w:r>
      <w:r>
        <w:t>w of .48 and high of .065</w:t>
      </w:r>
      <w:r w:rsidRPr="00376AC2">
        <w:t>.</w:t>
      </w:r>
      <w:r w:rsidR="000F35BD">
        <w:t xml:space="preserve"> Based on the large sample size</w:t>
      </w:r>
      <w:r w:rsidR="008C7950">
        <w:t>,</w:t>
      </w:r>
      <w:r w:rsidR="000F35BD">
        <w:t xml:space="preserve"> Chi-square was not a primary fit statistic.</w:t>
      </w:r>
    </w:p>
    <w:p w:rsidR="0039621C" w:rsidRDefault="00ED2052" w:rsidP="0039621C">
      <w:pPr>
        <w:spacing w:line="480" w:lineRule="auto"/>
        <w:ind w:firstLine="720"/>
      </w:pPr>
      <w:r w:rsidRPr="00376AC2">
        <w:t xml:space="preserve">Model 1 ran the combined sample with a dummy variable controlling for the higher education setting and Models 2 and 3 separated the sample populations based on the higher education setting to test the hypothesized effects </w:t>
      </w:r>
      <w:r>
        <w:t>with</w:t>
      </w:r>
      <w:r w:rsidRPr="00376AC2">
        <w:t>in the different student populations.</w:t>
      </w:r>
    </w:p>
    <w:p w:rsidR="007C0253" w:rsidRDefault="002D56AD" w:rsidP="0039621C">
      <w:pPr>
        <w:spacing w:line="480" w:lineRule="auto"/>
        <w:ind w:firstLine="720"/>
      </w:pPr>
      <w:r>
        <w:t xml:space="preserve">Separate analyses shows that </w:t>
      </w:r>
      <w:r w:rsidRPr="00376AC2">
        <w:t>SES was only significant for jun</w:t>
      </w:r>
      <w:r>
        <w:t xml:space="preserve">ior college students (Model 2: </w:t>
      </w:r>
      <w:r w:rsidRPr="00376AC2">
        <w:t xml:space="preserve">SES β = -.133, </w:t>
      </w:r>
      <w:r w:rsidRPr="00376AC2">
        <w:rPr>
          <w:i/>
        </w:rPr>
        <w:t>p</w:t>
      </w:r>
      <w:r w:rsidRPr="00376AC2">
        <w:t xml:space="preserve"> = .034). The significant effect in the combined sample </w:t>
      </w:r>
      <w:r>
        <w:t xml:space="preserve">was </w:t>
      </w:r>
      <w:r w:rsidRPr="00376AC2">
        <w:t>coming from the junior college respondents. SES was not a significant predictor of students’ perceptions of AE at the traditional university, and for junior college students there was a negative effect between SES and AE. As SES in</w:t>
      </w:r>
      <w:r>
        <w:t xml:space="preserve">creased AE decreased. </w:t>
      </w:r>
      <w:r w:rsidRPr="00376AC2">
        <w:t>The difference in effect explains the seemingly contradictory results found in the correlation matrix and the smaller fit than expected for the combined sample.</w:t>
      </w:r>
    </w:p>
    <w:p w:rsidR="0039621C" w:rsidRDefault="008C7950" w:rsidP="0039621C">
      <w:pPr>
        <w:spacing w:line="480" w:lineRule="auto"/>
        <w:ind w:firstLine="720"/>
      </w:pPr>
      <w:r w:rsidRPr="00376AC2">
        <w:t>Model fit for the</w:t>
      </w:r>
      <w:r w:rsidR="00EE0A42">
        <w:t xml:space="preserve"> </w:t>
      </w:r>
      <w:r w:rsidRPr="00376AC2">
        <w:t>traditional university also had a decrease in error and a slight change in overall fit with CFI .916,</w:t>
      </w:r>
      <w:r w:rsidRPr="00B07FF6">
        <w:t xml:space="preserve"> </w:t>
      </w:r>
      <w:r w:rsidRPr="00376AC2">
        <w:t>IFI .918, NFI .879, and RMSEA .048 (</w:t>
      </w:r>
      <w:r w:rsidRPr="00376AC2">
        <w:rPr>
          <w:i/>
        </w:rPr>
        <w:t>p</w:t>
      </w:r>
      <w:r>
        <w:t xml:space="preserve"> = .664) CI l</w:t>
      </w:r>
      <w:r w:rsidRPr="00376AC2">
        <w:t>o</w:t>
      </w:r>
      <w:r>
        <w:t>w .39 h</w:t>
      </w:r>
      <w:r w:rsidRPr="00376AC2">
        <w:t>i</w:t>
      </w:r>
      <w:r>
        <w:t xml:space="preserve">gh .56. The results of these </w:t>
      </w:r>
      <w:r w:rsidR="002D56AD">
        <w:t>separate HES</w:t>
      </w:r>
      <w:r>
        <w:t xml:space="preserve"> analyses show that these models fit the data very well</w:t>
      </w:r>
      <w:r w:rsidRPr="00376AC2">
        <w:t>.</w:t>
      </w:r>
    </w:p>
    <w:p w:rsidR="0039621C" w:rsidRDefault="008C7950" w:rsidP="0039621C">
      <w:pPr>
        <w:spacing w:line="480" w:lineRule="auto"/>
        <w:ind w:firstLine="720"/>
      </w:pPr>
      <w:r w:rsidRPr="00376AC2">
        <w:t xml:space="preserve">Looking at the higher </w:t>
      </w:r>
      <w:r>
        <w:t xml:space="preserve">education setting in Model 1, </w:t>
      </w:r>
      <w:r w:rsidRPr="00376AC2">
        <w:t xml:space="preserve">compared to students at the junior college traditional university students had higher AE (β = .201, </w:t>
      </w:r>
      <w:r w:rsidRPr="00376AC2">
        <w:rPr>
          <w:i/>
        </w:rPr>
        <w:t xml:space="preserve">p = </w:t>
      </w:r>
      <w:r w:rsidRPr="00376AC2">
        <w:t>.001).</w:t>
      </w:r>
      <w:r>
        <w:t xml:space="preserve"> </w:t>
      </w:r>
      <w:r w:rsidRPr="00376AC2">
        <w:t>Not surprisingly global self-efficacy had the strongest effect</w:t>
      </w:r>
      <w:r>
        <w:t xml:space="preserve"> on AE; as GE increased domain specific AE increased. This results is a noteworthy social psychological finding, uncovering</w:t>
      </w:r>
      <w:r w:rsidRPr="00376AC2">
        <w:t xml:space="preserve"> a multidimensional aspect of the self-concept predicting a domain specific one.</w:t>
      </w:r>
    </w:p>
    <w:p w:rsidR="00AB3C57" w:rsidRDefault="00AB3C57" w:rsidP="0039621C">
      <w:pPr>
        <w:spacing w:line="480" w:lineRule="auto"/>
        <w:ind w:firstLine="720"/>
      </w:pPr>
      <w:r w:rsidRPr="00376AC2">
        <w:t xml:space="preserve">The parameter estimates for the student identity in the combined (β = .233, </w:t>
      </w:r>
      <w:r w:rsidRPr="00376AC2">
        <w:rPr>
          <w:i/>
        </w:rPr>
        <w:t xml:space="preserve">p = </w:t>
      </w:r>
      <w:r w:rsidRPr="00376AC2">
        <w:t xml:space="preserve">.001), junior college (β = .176, </w:t>
      </w:r>
      <w:r w:rsidRPr="00376AC2">
        <w:rPr>
          <w:i/>
        </w:rPr>
        <w:t xml:space="preserve">p = </w:t>
      </w:r>
      <w:r w:rsidRPr="00376AC2">
        <w:t xml:space="preserve">.001), and traditional university (β = .259, </w:t>
      </w:r>
      <w:r w:rsidRPr="00376AC2">
        <w:rPr>
          <w:i/>
        </w:rPr>
        <w:t xml:space="preserve">p = </w:t>
      </w:r>
      <w:r w:rsidRPr="00376AC2">
        <w:t>.001) SEMs all had</w:t>
      </w:r>
      <w:r>
        <w:t xml:space="preserve"> </w:t>
      </w:r>
      <w:r w:rsidRPr="00376AC2">
        <w:t xml:space="preserve">positive increases in AE. As </w:t>
      </w:r>
      <w:r>
        <w:t xml:space="preserve">the importance of the student identity increased </w:t>
      </w:r>
      <w:r w:rsidRPr="00376AC2">
        <w:t>AE increased. The effect was strongest at the university, but the level of significance</w:t>
      </w:r>
      <w:r>
        <w:t xml:space="preserve"> did not diminish </w:t>
      </w:r>
      <w:r w:rsidRPr="00376AC2">
        <w:t>when</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7"/>
        <w:gridCol w:w="569"/>
        <w:gridCol w:w="557"/>
        <w:gridCol w:w="1602"/>
        <w:gridCol w:w="280"/>
        <w:gridCol w:w="1560"/>
        <w:gridCol w:w="222"/>
        <w:gridCol w:w="1645"/>
        <w:gridCol w:w="222"/>
        <w:gridCol w:w="1676"/>
      </w:tblGrid>
      <w:tr w:rsidR="00AB3C57" w:rsidRPr="00007836" w:rsidTr="00CF101A">
        <w:tc>
          <w:tcPr>
            <w:tcW w:w="0" w:type="auto"/>
            <w:gridSpan w:val="10"/>
            <w:tcBorders>
              <w:top w:val="nil"/>
              <w:bottom w:val="double" w:sz="6" w:space="0" w:color="auto"/>
            </w:tcBorders>
            <w:vAlign w:val="center"/>
          </w:tcPr>
          <w:p w:rsidR="00AB3C57" w:rsidRPr="00B07FF6" w:rsidRDefault="00AB3C57" w:rsidP="00CF101A">
            <w:pPr>
              <w:rPr>
                <w:szCs w:val="18"/>
              </w:rPr>
            </w:pPr>
            <w:r>
              <w:rPr>
                <w:szCs w:val="18"/>
              </w:rPr>
              <w:lastRenderedPageBreak/>
              <w:t>Table 3</w:t>
            </w:r>
            <w:r w:rsidRPr="00B07FF6">
              <w:rPr>
                <w:szCs w:val="18"/>
              </w:rPr>
              <w:t>. Standardized FIML Estimates for SEM Models predicting Academic Self-Efficacy</w:t>
            </w:r>
          </w:p>
        </w:tc>
      </w:tr>
      <w:tr w:rsidR="00AB3C57" w:rsidRPr="00C638FA" w:rsidTr="00CF101A">
        <w:tc>
          <w:tcPr>
            <w:tcW w:w="0" w:type="auto"/>
            <w:vAlign w:val="center"/>
          </w:tcPr>
          <w:p w:rsidR="00AB3C57" w:rsidRPr="00C638FA" w:rsidRDefault="00AB3C57" w:rsidP="00CF101A">
            <w:pPr>
              <w:jc w:val="right"/>
              <w:rPr>
                <w:sz w:val="18"/>
                <w:szCs w:val="18"/>
              </w:rPr>
            </w:pPr>
          </w:p>
        </w:tc>
        <w:tc>
          <w:tcPr>
            <w:tcW w:w="0" w:type="auto"/>
          </w:tcPr>
          <w:p w:rsidR="00AB3C57" w:rsidRPr="00C638FA" w:rsidRDefault="00AB3C57" w:rsidP="00CF101A">
            <w:pPr>
              <w:jc w:val="right"/>
              <w:rPr>
                <w:sz w:val="18"/>
                <w:szCs w:val="18"/>
              </w:rPr>
            </w:pPr>
          </w:p>
        </w:tc>
        <w:tc>
          <w:tcPr>
            <w:tcW w:w="0" w:type="auto"/>
            <w:vAlign w:val="center"/>
          </w:tcPr>
          <w:p w:rsidR="00AB3C57" w:rsidRPr="00C638FA" w:rsidRDefault="00AB3C57" w:rsidP="00CF101A">
            <w:pPr>
              <w:rPr>
                <w:sz w:val="18"/>
                <w:szCs w:val="18"/>
              </w:rPr>
            </w:pPr>
          </w:p>
        </w:tc>
        <w:tc>
          <w:tcPr>
            <w:tcW w:w="1602" w:type="dxa"/>
            <w:tcBorders>
              <w:bottom w:val="single" w:sz="4" w:space="0" w:color="auto"/>
            </w:tcBorders>
            <w:vAlign w:val="center"/>
          </w:tcPr>
          <w:p w:rsidR="00AB3C57" w:rsidRPr="00C638FA" w:rsidRDefault="00AB3C57" w:rsidP="00CF101A">
            <w:pPr>
              <w:jc w:val="center"/>
              <w:rPr>
                <w:sz w:val="18"/>
                <w:szCs w:val="18"/>
              </w:rPr>
            </w:pPr>
            <w:r w:rsidRPr="00C638FA">
              <w:rPr>
                <w:sz w:val="18"/>
                <w:szCs w:val="18"/>
              </w:rPr>
              <w:t>Measurement Model</w:t>
            </w:r>
          </w:p>
        </w:tc>
        <w:tc>
          <w:tcPr>
            <w:tcW w:w="280" w:type="dxa"/>
            <w:vAlign w:val="center"/>
          </w:tcPr>
          <w:p w:rsidR="00AB3C57" w:rsidRPr="00C638FA" w:rsidRDefault="00AB3C57" w:rsidP="00CF101A">
            <w:pPr>
              <w:jc w:val="center"/>
              <w:rPr>
                <w:sz w:val="18"/>
                <w:szCs w:val="18"/>
              </w:rPr>
            </w:pPr>
          </w:p>
        </w:tc>
        <w:tc>
          <w:tcPr>
            <w:tcW w:w="1560" w:type="dxa"/>
            <w:tcBorders>
              <w:bottom w:val="single" w:sz="4" w:space="0" w:color="auto"/>
            </w:tcBorders>
            <w:vAlign w:val="center"/>
          </w:tcPr>
          <w:p w:rsidR="00AB3C57" w:rsidRPr="00C638FA" w:rsidRDefault="00AB3C57" w:rsidP="00CF101A">
            <w:pPr>
              <w:jc w:val="center"/>
              <w:rPr>
                <w:sz w:val="18"/>
                <w:szCs w:val="18"/>
              </w:rPr>
            </w:pPr>
            <w:r w:rsidRPr="00C638FA">
              <w:rPr>
                <w:sz w:val="18"/>
                <w:szCs w:val="18"/>
              </w:rPr>
              <w:t>Model 1 – Full SEM</w:t>
            </w:r>
          </w:p>
        </w:tc>
        <w:tc>
          <w:tcPr>
            <w:tcW w:w="0" w:type="auto"/>
            <w:tcBorders>
              <w:bottom w:val="nil"/>
            </w:tcBorders>
            <w:vAlign w:val="center"/>
          </w:tcPr>
          <w:p w:rsidR="00AB3C57" w:rsidRPr="00C638FA" w:rsidRDefault="00AB3C57" w:rsidP="00CF101A">
            <w:pPr>
              <w:jc w:val="center"/>
              <w:rPr>
                <w:sz w:val="18"/>
                <w:szCs w:val="18"/>
              </w:rPr>
            </w:pPr>
          </w:p>
        </w:tc>
        <w:tc>
          <w:tcPr>
            <w:tcW w:w="0" w:type="auto"/>
            <w:tcBorders>
              <w:bottom w:val="single" w:sz="4" w:space="0" w:color="auto"/>
            </w:tcBorders>
            <w:vAlign w:val="center"/>
          </w:tcPr>
          <w:p w:rsidR="00AB3C57" w:rsidRPr="00C638FA" w:rsidRDefault="00AB3C57" w:rsidP="00CF101A">
            <w:pPr>
              <w:jc w:val="center"/>
              <w:rPr>
                <w:sz w:val="18"/>
                <w:szCs w:val="18"/>
              </w:rPr>
            </w:pPr>
            <w:r w:rsidRPr="00C638FA">
              <w:rPr>
                <w:sz w:val="18"/>
                <w:szCs w:val="18"/>
              </w:rPr>
              <w:t>Model 2 – SEM for Junior College</w:t>
            </w:r>
          </w:p>
        </w:tc>
        <w:tc>
          <w:tcPr>
            <w:tcW w:w="0" w:type="auto"/>
            <w:vAlign w:val="center"/>
          </w:tcPr>
          <w:p w:rsidR="00AB3C57" w:rsidRPr="00C638FA" w:rsidRDefault="00AB3C57" w:rsidP="00CF101A">
            <w:pPr>
              <w:jc w:val="center"/>
              <w:rPr>
                <w:sz w:val="18"/>
                <w:szCs w:val="18"/>
              </w:rPr>
            </w:pPr>
          </w:p>
        </w:tc>
        <w:tc>
          <w:tcPr>
            <w:tcW w:w="0" w:type="auto"/>
            <w:tcBorders>
              <w:bottom w:val="single" w:sz="4" w:space="0" w:color="auto"/>
            </w:tcBorders>
            <w:vAlign w:val="center"/>
          </w:tcPr>
          <w:p w:rsidR="00AB3C57" w:rsidRPr="00C638FA" w:rsidRDefault="00AB3C57" w:rsidP="00CF101A">
            <w:pPr>
              <w:jc w:val="center"/>
              <w:rPr>
                <w:sz w:val="18"/>
                <w:szCs w:val="18"/>
              </w:rPr>
            </w:pPr>
            <w:r w:rsidRPr="00C638FA">
              <w:rPr>
                <w:sz w:val="18"/>
                <w:szCs w:val="18"/>
              </w:rPr>
              <w:t>Model 3 – SEM for Traditional University</w:t>
            </w:r>
          </w:p>
        </w:tc>
      </w:tr>
      <w:tr w:rsidR="00AB3C57" w:rsidRPr="00C638FA" w:rsidTr="00CF101A">
        <w:tc>
          <w:tcPr>
            <w:tcW w:w="0" w:type="auto"/>
            <w:vAlign w:val="center"/>
          </w:tcPr>
          <w:p w:rsidR="00AB3C57" w:rsidRPr="00C638FA" w:rsidRDefault="00AB3C57" w:rsidP="00CF101A">
            <w:pPr>
              <w:jc w:val="right"/>
              <w:rPr>
                <w:sz w:val="18"/>
                <w:szCs w:val="18"/>
              </w:rPr>
            </w:pP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rPr>
                <w:sz w:val="18"/>
                <w:szCs w:val="18"/>
              </w:rPr>
            </w:pPr>
          </w:p>
        </w:tc>
        <w:tc>
          <w:tcPr>
            <w:tcW w:w="1602" w:type="dxa"/>
            <w:vAlign w:val="center"/>
          </w:tcPr>
          <w:p w:rsidR="00AB3C57" w:rsidRPr="00C638FA" w:rsidRDefault="00AB3C57" w:rsidP="00CF101A">
            <w:pPr>
              <w:jc w:val="center"/>
              <w:rPr>
                <w:sz w:val="18"/>
                <w:szCs w:val="18"/>
              </w:rPr>
            </w:pPr>
          </w:p>
        </w:tc>
        <w:tc>
          <w:tcPr>
            <w:tcW w:w="280" w:type="dxa"/>
            <w:vAlign w:val="center"/>
          </w:tcPr>
          <w:p w:rsidR="00AB3C57" w:rsidRPr="00C638FA" w:rsidRDefault="00AB3C57" w:rsidP="00CF101A">
            <w:pPr>
              <w:jc w:val="center"/>
              <w:rPr>
                <w:sz w:val="18"/>
                <w:szCs w:val="18"/>
              </w:rPr>
            </w:pPr>
          </w:p>
        </w:tc>
        <w:tc>
          <w:tcPr>
            <w:tcW w:w="1560" w:type="dxa"/>
            <w:tcBorders>
              <w:top w:val="dotted" w:sz="4" w:space="0" w:color="auto"/>
              <w:bottom w:val="dotted" w:sz="4" w:space="0" w:color="auto"/>
            </w:tcBorders>
            <w:vAlign w:val="center"/>
          </w:tcPr>
          <w:p w:rsidR="00AB3C57" w:rsidRPr="00C638FA" w:rsidRDefault="00AB3C57" w:rsidP="00CF101A">
            <w:pPr>
              <w:jc w:val="center"/>
              <w:rPr>
                <w:sz w:val="18"/>
                <w:szCs w:val="18"/>
              </w:rPr>
            </w:pPr>
          </w:p>
        </w:tc>
        <w:tc>
          <w:tcPr>
            <w:tcW w:w="0" w:type="auto"/>
            <w:tcBorders>
              <w:bottom w:val="dotted" w:sz="4" w:space="0" w:color="auto"/>
            </w:tcBorders>
            <w:vAlign w:val="center"/>
          </w:tcPr>
          <w:p w:rsidR="00AB3C57" w:rsidRPr="00C638FA" w:rsidRDefault="00AB3C57" w:rsidP="00CF101A">
            <w:pPr>
              <w:jc w:val="center"/>
              <w:rPr>
                <w:sz w:val="18"/>
                <w:szCs w:val="18"/>
              </w:rPr>
            </w:pPr>
          </w:p>
        </w:tc>
        <w:tc>
          <w:tcPr>
            <w:tcW w:w="0" w:type="auto"/>
            <w:tcBorders>
              <w:top w:val="dotted" w:sz="4" w:space="0" w:color="auto"/>
              <w:bottom w:val="dotted" w:sz="4" w:space="0" w:color="auto"/>
            </w:tcBorders>
            <w:vAlign w:val="center"/>
          </w:tcPr>
          <w:p w:rsidR="00AB3C57" w:rsidRPr="00C638FA" w:rsidRDefault="00AB3C57" w:rsidP="00CF101A">
            <w:pPr>
              <w:jc w:val="center"/>
              <w:rPr>
                <w:sz w:val="18"/>
                <w:szCs w:val="18"/>
              </w:rPr>
            </w:pPr>
            <w:r w:rsidRPr="00C638FA">
              <w:rPr>
                <w:sz w:val="18"/>
                <w:szCs w:val="18"/>
              </w:rPr>
              <w:t>β (Std. Error)</w:t>
            </w:r>
          </w:p>
        </w:tc>
        <w:tc>
          <w:tcPr>
            <w:tcW w:w="0" w:type="auto"/>
            <w:tcBorders>
              <w:bottom w:val="dotted" w:sz="4" w:space="0" w:color="auto"/>
            </w:tcBorders>
            <w:vAlign w:val="center"/>
          </w:tcPr>
          <w:p w:rsidR="00AB3C57" w:rsidRPr="00C638FA" w:rsidRDefault="00AB3C57" w:rsidP="00CF101A">
            <w:pPr>
              <w:jc w:val="center"/>
              <w:rPr>
                <w:sz w:val="18"/>
                <w:szCs w:val="18"/>
              </w:rPr>
            </w:pPr>
          </w:p>
        </w:tc>
        <w:tc>
          <w:tcPr>
            <w:tcW w:w="0" w:type="auto"/>
            <w:tcBorders>
              <w:top w:val="dotted" w:sz="4" w:space="0" w:color="auto"/>
              <w:bottom w:val="dotted" w:sz="4" w:space="0" w:color="auto"/>
            </w:tcBorders>
            <w:vAlign w:val="center"/>
          </w:tcPr>
          <w:p w:rsidR="00AB3C57" w:rsidRPr="00C638FA" w:rsidRDefault="00AB3C57" w:rsidP="00CF101A">
            <w:pPr>
              <w:jc w:val="center"/>
              <w:rPr>
                <w:sz w:val="18"/>
                <w:szCs w:val="18"/>
              </w:rPr>
            </w:pPr>
          </w:p>
        </w:tc>
      </w:tr>
      <w:tr w:rsidR="00AB3C57" w:rsidRPr="00C638FA" w:rsidTr="00CF101A">
        <w:tc>
          <w:tcPr>
            <w:tcW w:w="0" w:type="auto"/>
            <w:shd w:val="clear" w:color="auto" w:fill="F2F2F2" w:themeFill="background1" w:themeFillShade="F2"/>
            <w:vAlign w:val="center"/>
          </w:tcPr>
          <w:p w:rsidR="00AB3C57" w:rsidRPr="00C638FA" w:rsidRDefault="00AB3C57" w:rsidP="00CF101A">
            <w:pPr>
              <w:jc w:val="right"/>
              <w:rPr>
                <w:sz w:val="18"/>
                <w:szCs w:val="18"/>
              </w:rPr>
            </w:pPr>
            <w:r w:rsidRPr="00C638FA">
              <w:rPr>
                <w:sz w:val="18"/>
                <w:szCs w:val="18"/>
              </w:rPr>
              <w:t>AE</w:t>
            </w:r>
          </w:p>
        </w:tc>
        <w:tc>
          <w:tcPr>
            <w:tcW w:w="0" w:type="auto"/>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sym w:font="Wingdings" w:char="F0DF"/>
            </w:r>
          </w:p>
        </w:tc>
        <w:tc>
          <w:tcPr>
            <w:tcW w:w="0" w:type="auto"/>
            <w:shd w:val="clear" w:color="auto" w:fill="F2F2F2" w:themeFill="background1" w:themeFillShade="F2"/>
            <w:vAlign w:val="center"/>
          </w:tcPr>
          <w:p w:rsidR="00AB3C57" w:rsidRPr="00C638FA" w:rsidRDefault="00AB3C57" w:rsidP="00CF101A">
            <w:pPr>
              <w:rPr>
                <w:sz w:val="18"/>
                <w:szCs w:val="18"/>
              </w:rPr>
            </w:pPr>
            <w:r w:rsidRPr="00C638FA">
              <w:rPr>
                <w:sz w:val="18"/>
                <w:szCs w:val="18"/>
              </w:rPr>
              <w:t>SES</w:t>
            </w:r>
          </w:p>
        </w:tc>
        <w:tc>
          <w:tcPr>
            <w:tcW w:w="1602" w:type="dxa"/>
            <w:shd w:val="clear" w:color="auto" w:fill="F2F2F2" w:themeFill="background1" w:themeFillShade="F2"/>
            <w:vAlign w:val="center"/>
          </w:tcPr>
          <w:p w:rsidR="00AB3C57" w:rsidRPr="00C638FA" w:rsidRDefault="00AB3C57" w:rsidP="00CF101A">
            <w:pPr>
              <w:jc w:val="center"/>
              <w:rPr>
                <w:sz w:val="18"/>
                <w:szCs w:val="18"/>
              </w:rPr>
            </w:pPr>
          </w:p>
        </w:tc>
        <w:tc>
          <w:tcPr>
            <w:tcW w:w="280" w:type="dxa"/>
            <w:shd w:val="clear" w:color="auto" w:fill="F2F2F2" w:themeFill="background1" w:themeFillShade="F2"/>
            <w:vAlign w:val="center"/>
          </w:tcPr>
          <w:p w:rsidR="00AB3C57" w:rsidRPr="00C638FA" w:rsidRDefault="00AB3C57" w:rsidP="00CF101A">
            <w:pPr>
              <w:jc w:val="center"/>
              <w:rPr>
                <w:sz w:val="18"/>
                <w:szCs w:val="18"/>
              </w:rPr>
            </w:pPr>
          </w:p>
        </w:tc>
        <w:tc>
          <w:tcPr>
            <w:tcW w:w="1560" w:type="dxa"/>
            <w:tcBorders>
              <w:top w:val="dotted" w:sz="4" w:space="0" w:color="auto"/>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-.106** (.022)</w:t>
            </w:r>
          </w:p>
        </w:tc>
        <w:tc>
          <w:tcPr>
            <w:tcW w:w="0" w:type="auto"/>
            <w:tcBorders>
              <w:top w:val="dotted" w:sz="4" w:space="0" w:color="auto"/>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dotted" w:sz="4" w:space="0" w:color="auto"/>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-.133* (.034)</w:t>
            </w:r>
          </w:p>
        </w:tc>
        <w:tc>
          <w:tcPr>
            <w:tcW w:w="0" w:type="auto"/>
            <w:tcBorders>
              <w:top w:val="dotted" w:sz="4" w:space="0" w:color="auto"/>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dotted" w:sz="4" w:space="0" w:color="auto"/>
            </w:tcBorders>
            <w:shd w:val="clear" w:color="auto" w:fill="F2F2F2" w:themeFill="background1" w:themeFillShade="F2"/>
            <w:vAlign w:val="center"/>
          </w:tcPr>
          <w:p w:rsidR="00AB3C57" w:rsidRPr="00C638FA" w:rsidRDefault="00AB3C57" w:rsidP="00CF101A">
            <w:pPr>
              <w:jc w:val="center"/>
              <w:rPr>
                <w:sz w:val="18"/>
                <w:szCs w:val="18"/>
              </w:rPr>
            </w:pPr>
          </w:p>
        </w:tc>
      </w:tr>
      <w:tr w:rsidR="00AB3C57" w:rsidRPr="00C638FA" w:rsidTr="00CF101A">
        <w:tc>
          <w:tcPr>
            <w:tcW w:w="0" w:type="auto"/>
            <w:shd w:val="clear" w:color="auto" w:fill="auto"/>
            <w:vAlign w:val="center"/>
          </w:tcPr>
          <w:p w:rsidR="00AB3C57" w:rsidRPr="00C638FA" w:rsidRDefault="00AB3C57" w:rsidP="00CF101A">
            <w:pPr>
              <w:jc w:val="right"/>
              <w:rPr>
                <w:sz w:val="18"/>
                <w:szCs w:val="18"/>
              </w:rPr>
            </w:pPr>
            <w:r w:rsidRPr="00C638FA">
              <w:rPr>
                <w:sz w:val="18"/>
                <w:szCs w:val="18"/>
              </w:rPr>
              <w:t>AE</w:t>
            </w:r>
          </w:p>
        </w:tc>
        <w:tc>
          <w:tcPr>
            <w:tcW w:w="0" w:type="auto"/>
            <w:shd w:val="clear" w:color="auto" w:fill="auto"/>
            <w:vAlign w:val="center"/>
          </w:tcPr>
          <w:p w:rsidR="00AB3C57" w:rsidRPr="00C638FA" w:rsidRDefault="00AB3C57" w:rsidP="00CF101A">
            <w:pPr>
              <w:jc w:val="center"/>
              <w:rPr>
                <w:sz w:val="18"/>
                <w:szCs w:val="18"/>
              </w:rPr>
            </w:pPr>
            <w:r w:rsidRPr="00C638FA">
              <w:rPr>
                <w:sz w:val="18"/>
                <w:szCs w:val="18"/>
              </w:rPr>
              <w:sym w:font="Wingdings" w:char="F0DF"/>
            </w:r>
          </w:p>
        </w:tc>
        <w:tc>
          <w:tcPr>
            <w:tcW w:w="0" w:type="auto"/>
            <w:shd w:val="clear" w:color="auto" w:fill="auto"/>
            <w:vAlign w:val="center"/>
          </w:tcPr>
          <w:p w:rsidR="00AB3C57" w:rsidRPr="00C638FA" w:rsidRDefault="00AB3C57" w:rsidP="00CF101A">
            <w:pPr>
              <w:rPr>
                <w:sz w:val="18"/>
                <w:szCs w:val="18"/>
              </w:rPr>
            </w:pPr>
            <w:r w:rsidRPr="00C638FA">
              <w:rPr>
                <w:sz w:val="18"/>
                <w:szCs w:val="18"/>
              </w:rPr>
              <w:t>HES</w:t>
            </w:r>
          </w:p>
        </w:tc>
        <w:tc>
          <w:tcPr>
            <w:tcW w:w="1602" w:type="dxa"/>
            <w:shd w:val="clear" w:color="auto" w:fill="auto"/>
            <w:vAlign w:val="center"/>
          </w:tcPr>
          <w:p w:rsidR="00AB3C57" w:rsidRPr="00C638FA" w:rsidRDefault="00AB3C57" w:rsidP="00CF101A">
            <w:pPr>
              <w:jc w:val="center"/>
              <w:rPr>
                <w:sz w:val="18"/>
                <w:szCs w:val="18"/>
              </w:rPr>
            </w:pPr>
          </w:p>
        </w:tc>
        <w:tc>
          <w:tcPr>
            <w:tcW w:w="280" w:type="dxa"/>
            <w:shd w:val="clear" w:color="auto" w:fill="auto"/>
            <w:vAlign w:val="center"/>
          </w:tcPr>
          <w:p w:rsidR="00AB3C57" w:rsidRPr="00C638FA" w:rsidRDefault="00AB3C57" w:rsidP="00CF101A">
            <w:pPr>
              <w:jc w:val="center"/>
              <w:rPr>
                <w:sz w:val="18"/>
                <w:szCs w:val="18"/>
              </w:rPr>
            </w:pPr>
          </w:p>
        </w:tc>
        <w:tc>
          <w:tcPr>
            <w:tcW w:w="1560" w:type="dxa"/>
            <w:shd w:val="clear" w:color="auto" w:fill="auto"/>
            <w:vAlign w:val="center"/>
          </w:tcPr>
          <w:p w:rsidR="00AB3C57" w:rsidRPr="00C638FA" w:rsidRDefault="00AB3C57" w:rsidP="00CF101A">
            <w:pPr>
              <w:jc w:val="center"/>
              <w:rPr>
                <w:sz w:val="18"/>
                <w:szCs w:val="18"/>
              </w:rPr>
            </w:pPr>
            <w:r w:rsidRPr="00C638FA">
              <w:rPr>
                <w:sz w:val="18"/>
                <w:szCs w:val="18"/>
              </w:rPr>
              <w:t xml:space="preserve">.201*** </w:t>
            </w:r>
            <w:r w:rsidRPr="00C638FA">
              <w:rPr>
                <w:color w:val="000000"/>
                <w:sz w:val="18"/>
                <w:szCs w:val="18"/>
              </w:rPr>
              <w:t>(</w:t>
            </w:r>
            <w:r w:rsidRPr="00C638FA">
              <w:rPr>
                <w:sz w:val="18"/>
                <w:szCs w:val="18"/>
              </w:rPr>
              <w:t>.040)</w:t>
            </w: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r>
      <w:tr w:rsidR="00AB3C57" w:rsidRPr="00C638FA" w:rsidTr="00CF101A">
        <w:tc>
          <w:tcPr>
            <w:tcW w:w="0" w:type="auto"/>
            <w:shd w:val="clear" w:color="auto" w:fill="F2F2F2" w:themeFill="background1" w:themeFillShade="F2"/>
            <w:vAlign w:val="center"/>
          </w:tcPr>
          <w:p w:rsidR="00AB3C57" w:rsidRPr="00C638FA" w:rsidRDefault="00AB3C57" w:rsidP="00CF101A">
            <w:pPr>
              <w:jc w:val="right"/>
              <w:rPr>
                <w:sz w:val="18"/>
                <w:szCs w:val="18"/>
              </w:rPr>
            </w:pPr>
            <w:r w:rsidRPr="00C638FA">
              <w:rPr>
                <w:sz w:val="18"/>
                <w:szCs w:val="18"/>
              </w:rPr>
              <w:t>AE</w:t>
            </w:r>
          </w:p>
        </w:tc>
        <w:tc>
          <w:tcPr>
            <w:tcW w:w="0" w:type="auto"/>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sym w:font="Wingdings" w:char="F0DF"/>
            </w:r>
          </w:p>
        </w:tc>
        <w:tc>
          <w:tcPr>
            <w:tcW w:w="0" w:type="auto"/>
            <w:shd w:val="clear" w:color="auto" w:fill="F2F2F2" w:themeFill="background1" w:themeFillShade="F2"/>
            <w:vAlign w:val="center"/>
          </w:tcPr>
          <w:p w:rsidR="00AB3C57" w:rsidRPr="00C638FA" w:rsidRDefault="00AB3C57" w:rsidP="00CF101A">
            <w:pPr>
              <w:rPr>
                <w:sz w:val="18"/>
                <w:szCs w:val="18"/>
              </w:rPr>
            </w:pPr>
            <w:r w:rsidRPr="00C638FA">
              <w:rPr>
                <w:sz w:val="18"/>
                <w:szCs w:val="18"/>
              </w:rPr>
              <w:t>GE</w:t>
            </w:r>
          </w:p>
        </w:tc>
        <w:tc>
          <w:tcPr>
            <w:tcW w:w="1602" w:type="dxa"/>
            <w:shd w:val="clear" w:color="auto" w:fill="F2F2F2" w:themeFill="background1" w:themeFillShade="F2"/>
            <w:vAlign w:val="center"/>
          </w:tcPr>
          <w:p w:rsidR="00AB3C57" w:rsidRPr="00C638FA" w:rsidRDefault="00AB3C57" w:rsidP="00CF101A">
            <w:pPr>
              <w:jc w:val="center"/>
              <w:rPr>
                <w:sz w:val="18"/>
                <w:szCs w:val="18"/>
              </w:rPr>
            </w:pPr>
          </w:p>
        </w:tc>
        <w:tc>
          <w:tcPr>
            <w:tcW w:w="280" w:type="dxa"/>
            <w:shd w:val="clear" w:color="auto" w:fill="F2F2F2" w:themeFill="background1" w:themeFillShade="F2"/>
            <w:vAlign w:val="center"/>
          </w:tcPr>
          <w:p w:rsidR="00AB3C57" w:rsidRPr="00C638FA" w:rsidRDefault="00AB3C57" w:rsidP="00CF101A">
            <w:pPr>
              <w:jc w:val="center"/>
              <w:rPr>
                <w:sz w:val="18"/>
                <w:szCs w:val="18"/>
              </w:rPr>
            </w:pPr>
          </w:p>
        </w:tc>
        <w:tc>
          <w:tcPr>
            <w:tcW w:w="1560" w:type="dxa"/>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 xml:space="preserve">.342*** </w:t>
            </w:r>
            <w:r w:rsidRPr="00C638FA">
              <w:rPr>
                <w:color w:val="000000"/>
                <w:sz w:val="18"/>
                <w:szCs w:val="18"/>
              </w:rPr>
              <w:t>(</w:t>
            </w:r>
            <w:r w:rsidRPr="00C638FA">
              <w:rPr>
                <w:sz w:val="18"/>
                <w:szCs w:val="18"/>
              </w:rPr>
              <w:t>.024)</w:t>
            </w: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.258***(.034)</w:t>
            </w: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.420*** (.033)</w:t>
            </w:r>
          </w:p>
        </w:tc>
      </w:tr>
      <w:tr w:rsidR="00AB3C57" w:rsidRPr="00C638FA" w:rsidTr="00CF101A">
        <w:tc>
          <w:tcPr>
            <w:tcW w:w="0" w:type="auto"/>
            <w:shd w:val="clear" w:color="auto" w:fill="auto"/>
            <w:vAlign w:val="center"/>
          </w:tcPr>
          <w:p w:rsidR="00AB3C57" w:rsidRPr="00C638FA" w:rsidRDefault="00AB3C57" w:rsidP="00CF101A">
            <w:pPr>
              <w:jc w:val="right"/>
              <w:rPr>
                <w:sz w:val="18"/>
                <w:szCs w:val="18"/>
              </w:rPr>
            </w:pPr>
            <w:r w:rsidRPr="00C638FA">
              <w:rPr>
                <w:sz w:val="18"/>
                <w:szCs w:val="18"/>
              </w:rPr>
              <w:t>AE</w:t>
            </w:r>
          </w:p>
        </w:tc>
        <w:tc>
          <w:tcPr>
            <w:tcW w:w="0" w:type="auto"/>
            <w:shd w:val="clear" w:color="auto" w:fill="auto"/>
            <w:vAlign w:val="center"/>
          </w:tcPr>
          <w:p w:rsidR="00AB3C57" w:rsidRPr="00C638FA" w:rsidRDefault="00AB3C57" w:rsidP="00CF101A">
            <w:pPr>
              <w:jc w:val="center"/>
              <w:rPr>
                <w:sz w:val="18"/>
                <w:szCs w:val="18"/>
              </w:rPr>
            </w:pPr>
            <w:r w:rsidRPr="00C638FA">
              <w:rPr>
                <w:sz w:val="18"/>
                <w:szCs w:val="18"/>
              </w:rPr>
              <w:sym w:font="Wingdings" w:char="F0DF"/>
            </w:r>
          </w:p>
        </w:tc>
        <w:tc>
          <w:tcPr>
            <w:tcW w:w="0" w:type="auto"/>
            <w:shd w:val="clear" w:color="auto" w:fill="auto"/>
            <w:vAlign w:val="center"/>
          </w:tcPr>
          <w:p w:rsidR="00AB3C57" w:rsidRPr="00C638FA" w:rsidRDefault="00AB3C57" w:rsidP="00CF101A">
            <w:pPr>
              <w:rPr>
                <w:sz w:val="18"/>
                <w:szCs w:val="18"/>
              </w:rPr>
            </w:pPr>
            <w:r w:rsidRPr="00C638FA">
              <w:rPr>
                <w:sz w:val="18"/>
                <w:szCs w:val="18"/>
              </w:rPr>
              <w:t>SiD</w:t>
            </w:r>
          </w:p>
        </w:tc>
        <w:tc>
          <w:tcPr>
            <w:tcW w:w="1602" w:type="dxa"/>
            <w:shd w:val="clear" w:color="auto" w:fill="auto"/>
            <w:vAlign w:val="center"/>
          </w:tcPr>
          <w:p w:rsidR="00AB3C57" w:rsidRPr="00C638FA" w:rsidRDefault="00AB3C57" w:rsidP="00CF101A">
            <w:pPr>
              <w:jc w:val="center"/>
              <w:rPr>
                <w:sz w:val="18"/>
                <w:szCs w:val="18"/>
              </w:rPr>
            </w:pPr>
          </w:p>
        </w:tc>
        <w:tc>
          <w:tcPr>
            <w:tcW w:w="280" w:type="dxa"/>
            <w:shd w:val="clear" w:color="auto" w:fill="auto"/>
            <w:vAlign w:val="center"/>
          </w:tcPr>
          <w:p w:rsidR="00AB3C57" w:rsidRPr="00C638FA" w:rsidRDefault="00AB3C57" w:rsidP="00CF101A">
            <w:pPr>
              <w:jc w:val="center"/>
              <w:rPr>
                <w:sz w:val="18"/>
                <w:szCs w:val="18"/>
              </w:rPr>
            </w:pPr>
          </w:p>
        </w:tc>
        <w:tc>
          <w:tcPr>
            <w:tcW w:w="1560" w:type="dxa"/>
            <w:tcBorders>
              <w:bottom w:val="nil"/>
            </w:tcBorders>
            <w:shd w:val="clear" w:color="auto" w:fill="auto"/>
            <w:vAlign w:val="center"/>
          </w:tcPr>
          <w:p w:rsidR="00AB3C57" w:rsidRPr="00C638FA" w:rsidRDefault="00AB3C57" w:rsidP="00CF101A">
            <w:pPr>
              <w:jc w:val="center"/>
              <w:rPr>
                <w:sz w:val="18"/>
                <w:szCs w:val="18"/>
              </w:rPr>
            </w:pPr>
            <w:r w:rsidRPr="00C638FA">
              <w:rPr>
                <w:sz w:val="18"/>
                <w:szCs w:val="18"/>
              </w:rPr>
              <w:t xml:space="preserve">.233*** </w:t>
            </w:r>
            <w:r w:rsidRPr="00C638FA">
              <w:rPr>
                <w:color w:val="000000"/>
                <w:sz w:val="18"/>
                <w:szCs w:val="18"/>
              </w:rPr>
              <w:t>(</w:t>
            </w:r>
            <w:r w:rsidRPr="00C638FA">
              <w:rPr>
                <w:sz w:val="18"/>
                <w:szCs w:val="18"/>
              </w:rPr>
              <w:t>.019)</w:t>
            </w:r>
          </w:p>
        </w:tc>
        <w:tc>
          <w:tcPr>
            <w:tcW w:w="0" w:type="auto"/>
            <w:tcBorders>
              <w:bottom w:val="nil"/>
            </w:tcBorders>
            <w:shd w:val="clear" w:color="auto" w:fill="auto"/>
            <w:vAlign w:val="center"/>
          </w:tcPr>
          <w:p w:rsidR="00AB3C57" w:rsidRPr="00C638FA" w:rsidRDefault="00AB3C57" w:rsidP="00CF101A">
            <w:pPr>
              <w:jc w:val="center"/>
              <w:rPr>
                <w:sz w:val="18"/>
                <w:szCs w:val="18"/>
              </w:rPr>
            </w:pPr>
          </w:p>
        </w:tc>
        <w:tc>
          <w:tcPr>
            <w:tcW w:w="0" w:type="auto"/>
            <w:tcBorders>
              <w:bottom w:val="nil"/>
            </w:tcBorders>
            <w:shd w:val="clear" w:color="auto" w:fill="auto"/>
            <w:vAlign w:val="center"/>
          </w:tcPr>
          <w:p w:rsidR="00AB3C57" w:rsidRPr="00C638FA" w:rsidRDefault="00AB3C57" w:rsidP="00CF101A">
            <w:pPr>
              <w:jc w:val="center"/>
              <w:rPr>
                <w:sz w:val="18"/>
                <w:szCs w:val="18"/>
              </w:rPr>
            </w:pPr>
            <w:r w:rsidRPr="00C638FA">
              <w:rPr>
                <w:sz w:val="18"/>
                <w:szCs w:val="18"/>
              </w:rPr>
              <w:t>.176*** (.027)</w:t>
            </w:r>
          </w:p>
        </w:tc>
        <w:tc>
          <w:tcPr>
            <w:tcW w:w="0" w:type="auto"/>
            <w:tcBorders>
              <w:bottom w:val="nil"/>
            </w:tcBorders>
            <w:shd w:val="clear" w:color="auto" w:fill="auto"/>
            <w:vAlign w:val="center"/>
          </w:tcPr>
          <w:p w:rsidR="00AB3C57" w:rsidRPr="00C638FA" w:rsidRDefault="00AB3C57" w:rsidP="00CF101A">
            <w:pPr>
              <w:jc w:val="center"/>
              <w:rPr>
                <w:sz w:val="18"/>
                <w:szCs w:val="18"/>
              </w:rPr>
            </w:pPr>
          </w:p>
        </w:tc>
        <w:tc>
          <w:tcPr>
            <w:tcW w:w="0" w:type="auto"/>
            <w:tcBorders>
              <w:bottom w:val="nil"/>
            </w:tcBorders>
            <w:shd w:val="clear" w:color="auto" w:fill="auto"/>
            <w:vAlign w:val="center"/>
          </w:tcPr>
          <w:p w:rsidR="00AB3C57" w:rsidRPr="00C638FA" w:rsidRDefault="00AB3C57" w:rsidP="00CF101A">
            <w:pPr>
              <w:jc w:val="center"/>
              <w:rPr>
                <w:sz w:val="18"/>
                <w:szCs w:val="18"/>
              </w:rPr>
            </w:pPr>
            <w:r w:rsidRPr="00C638FA">
              <w:rPr>
                <w:sz w:val="18"/>
                <w:szCs w:val="18"/>
              </w:rPr>
              <w:t>.259*** (.026)</w:t>
            </w:r>
          </w:p>
        </w:tc>
      </w:tr>
      <w:tr w:rsidR="00AB3C57" w:rsidRPr="00C638FA" w:rsidTr="00CF101A">
        <w:tc>
          <w:tcPr>
            <w:tcW w:w="0" w:type="auto"/>
            <w:shd w:val="clear" w:color="auto" w:fill="F2F2F2" w:themeFill="background1" w:themeFillShade="F2"/>
            <w:vAlign w:val="center"/>
          </w:tcPr>
          <w:p w:rsidR="00AB3C57" w:rsidRPr="00C638FA" w:rsidRDefault="00AB3C57" w:rsidP="00CF101A">
            <w:pPr>
              <w:jc w:val="right"/>
              <w:rPr>
                <w:sz w:val="18"/>
                <w:szCs w:val="18"/>
              </w:rPr>
            </w:pPr>
            <w:r w:rsidRPr="00C638FA">
              <w:rPr>
                <w:sz w:val="18"/>
                <w:szCs w:val="18"/>
              </w:rPr>
              <w:t>AE</w:t>
            </w:r>
          </w:p>
        </w:tc>
        <w:tc>
          <w:tcPr>
            <w:tcW w:w="0" w:type="auto"/>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sym w:font="Wingdings" w:char="F0DF"/>
            </w:r>
          </w:p>
        </w:tc>
        <w:tc>
          <w:tcPr>
            <w:tcW w:w="2159" w:type="dxa"/>
            <w:gridSpan w:val="2"/>
            <w:shd w:val="clear" w:color="auto" w:fill="F2F2F2" w:themeFill="background1" w:themeFillShade="F2"/>
            <w:vAlign w:val="center"/>
          </w:tcPr>
          <w:p w:rsidR="00AB3C57" w:rsidRPr="00C638FA" w:rsidRDefault="00AB3C57" w:rsidP="00CF101A">
            <w:pPr>
              <w:rPr>
                <w:sz w:val="18"/>
                <w:szCs w:val="18"/>
              </w:rPr>
            </w:pPr>
            <w:r w:rsidRPr="00C638FA">
              <w:rPr>
                <w:sz w:val="18"/>
                <w:szCs w:val="18"/>
              </w:rPr>
              <w:t>Curr GPA</w:t>
            </w:r>
          </w:p>
        </w:tc>
        <w:tc>
          <w:tcPr>
            <w:tcW w:w="280" w:type="dxa"/>
            <w:shd w:val="clear" w:color="auto" w:fill="F2F2F2" w:themeFill="background1" w:themeFillShade="F2"/>
            <w:vAlign w:val="center"/>
          </w:tcPr>
          <w:p w:rsidR="00AB3C57" w:rsidRPr="00C638FA" w:rsidRDefault="00AB3C57" w:rsidP="00CF101A">
            <w:pPr>
              <w:jc w:val="center"/>
              <w:rPr>
                <w:sz w:val="18"/>
                <w:szCs w:val="18"/>
              </w:rPr>
            </w:pPr>
          </w:p>
        </w:tc>
        <w:tc>
          <w:tcPr>
            <w:tcW w:w="1560" w:type="dxa"/>
            <w:tcBorders>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 xml:space="preserve">.127*** </w:t>
            </w:r>
            <w:r w:rsidRPr="00C638FA">
              <w:rPr>
                <w:color w:val="000000"/>
                <w:sz w:val="18"/>
                <w:szCs w:val="18"/>
              </w:rPr>
              <w:t>(</w:t>
            </w:r>
            <w:r w:rsidRPr="00C638FA">
              <w:rPr>
                <w:sz w:val="18"/>
                <w:szCs w:val="18"/>
              </w:rPr>
              <w:t>.016)</w:t>
            </w: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.126** (.023)</w:t>
            </w: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.090** (.020)</w:t>
            </w:r>
          </w:p>
        </w:tc>
      </w:tr>
      <w:tr w:rsidR="00AB3C57" w:rsidRPr="00C638FA" w:rsidTr="00CF101A">
        <w:tc>
          <w:tcPr>
            <w:tcW w:w="0" w:type="auto"/>
            <w:tcBorders>
              <w:bottom w:val="nil"/>
            </w:tcBorders>
            <w:shd w:val="clear" w:color="auto" w:fill="auto"/>
            <w:vAlign w:val="center"/>
          </w:tcPr>
          <w:p w:rsidR="00AB3C57" w:rsidRPr="00C638FA" w:rsidRDefault="00AB3C57" w:rsidP="00CF101A">
            <w:pPr>
              <w:jc w:val="right"/>
              <w:rPr>
                <w:sz w:val="18"/>
                <w:szCs w:val="18"/>
              </w:rPr>
            </w:pPr>
            <w:r w:rsidRPr="00C638FA">
              <w:rPr>
                <w:sz w:val="18"/>
                <w:szCs w:val="18"/>
              </w:rPr>
              <w:t>AE</w:t>
            </w:r>
          </w:p>
        </w:tc>
        <w:tc>
          <w:tcPr>
            <w:tcW w:w="0" w:type="auto"/>
            <w:tcBorders>
              <w:bottom w:val="nil"/>
            </w:tcBorders>
            <w:shd w:val="clear" w:color="auto" w:fill="auto"/>
            <w:vAlign w:val="center"/>
          </w:tcPr>
          <w:p w:rsidR="00AB3C57" w:rsidRPr="00C638FA" w:rsidRDefault="00AB3C57" w:rsidP="00CF101A">
            <w:pPr>
              <w:jc w:val="center"/>
              <w:rPr>
                <w:sz w:val="18"/>
                <w:szCs w:val="18"/>
              </w:rPr>
            </w:pPr>
            <w:r w:rsidRPr="00C638FA">
              <w:rPr>
                <w:sz w:val="18"/>
                <w:szCs w:val="18"/>
              </w:rPr>
              <w:sym w:font="Wingdings" w:char="F0DF"/>
            </w:r>
          </w:p>
        </w:tc>
        <w:tc>
          <w:tcPr>
            <w:tcW w:w="2159" w:type="dxa"/>
            <w:gridSpan w:val="2"/>
            <w:tcBorders>
              <w:bottom w:val="nil"/>
            </w:tcBorders>
            <w:shd w:val="clear" w:color="auto" w:fill="auto"/>
            <w:vAlign w:val="center"/>
          </w:tcPr>
          <w:p w:rsidR="00AB3C57" w:rsidRPr="00C638FA" w:rsidRDefault="00AB3C57" w:rsidP="00CF101A">
            <w:pPr>
              <w:rPr>
                <w:sz w:val="18"/>
                <w:szCs w:val="18"/>
              </w:rPr>
            </w:pPr>
            <w:r w:rsidRPr="00C638FA">
              <w:rPr>
                <w:sz w:val="18"/>
                <w:szCs w:val="18"/>
              </w:rPr>
              <w:t>Age</w:t>
            </w:r>
          </w:p>
        </w:tc>
        <w:tc>
          <w:tcPr>
            <w:tcW w:w="280" w:type="dxa"/>
            <w:tcBorders>
              <w:bottom w:val="nil"/>
            </w:tcBorders>
            <w:shd w:val="clear" w:color="auto" w:fill="auto"/>
            <w:vAlign w:val="center"/>
          </w:tcPr>
          <w:p w:rsidR="00AB3C57" w:rsidRPr="00C638FA" w:rsidRDefault="00AB3C57" w:rsidP="00CF101A">
            <w:pPr>
              <w:jc w:val="center"/>
              <w:rPr>
                <w:sz w:val="18"/>
                <w:szCs w:val="18"/>
              </w:rPr>
            </w:pPr>
          </w:p>
        </w:tc>
        <w:tc>
          <w:tcPr>
            <w:tcW w:w="1560" w:type="dxa"/>
            <w:tcBorders>
              <w:top w:val="nil"/>
              <w:bottom w:val="nil"/>
            </w:tcBorders>
            <w:shd w:val="clear" w:color="auto" w:fill="auto"/>
            <w:vAlign w:val="center"/>
          </w:tcPr>
          <w:p w:rsidR="00AB3C57" w:rsidRPr="00C638FA" w:rsidRDefault="00AB3C57" w:rsidP="00CF101A">
            <w:pPr>
              <w:jc w:val="center"/>
              <w:rPr>
                <w:sz w:val="18"/>
                <w:szCs w:val="18"/>
              </w:rPr>
            </w:pP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r w:rsidRPr="00C638FA">
              <w:rPr>
                <w:sz w:val="18"/>
                <w:szCs w:val="18"/>
              </w:rPr>
              <w:t>-.107* (.019)</w:t>
            </w: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p>
        </w:tc>
      </w:tr>
      <w:tr w:rsidR="00AB3C57" w:rsidRPr="00C638FA" w:rsidTr="00CF101A">
        <w:tc>
          <w:tcPr>
            <w:tcW w:w="0" w:type="auto"/>
            <w:tcBorders>
              <w:bottom w:val="nil"/>
            </w:tcBorders>
            <w:shd w:val="clear" w:color="auto" w:fill="F2F2F2" w:themeFill="background1" w:themeFillShade="F2"/>
            <w:vAlign w:val="center"/>
          </w:tcPr>
          <w:p w:rsidR="00AB3C57" w:rsidRPr="00C638FA" w:rsidRDefault="00AB3C57" w:rsidP="00CF101A">
            <w:pPr>
              <w:jc w:val="right"/>
              <w:rPr>
                <w:sz w:val="18"/>
                <w:szCs w:val="18"/>
              </w:rPr>
            </w:pPr>
            <w:r w:rsidRPr="00C638FA">
              <w:rPr>
                <w:sz w:val="18"/>
                <w:szCs w:val="18"/>
              </w:rPr>
              <w:t>AE</w:t>
            </w: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sym w:font="Wingdings" w:char="F0DF"/>
            </w:r>
          </w:p>
        </w:tc>
        <w:tc>
          <w:tcPr>
            <w:tcW w:w="2159" w:type="dxa"/>
            <w:gridSpan w:val="2"/>
            <w:tcBorders>
              <w:bottom w:val="nil"/>
            </w:tcBorders>
            <w:shd w:val="clear" w:color="auto" w:fill="F2F2F2" w:themeFill="background1" w:themeFillShade="F2"/>
            <w:vAlign w:val="center"/>
          </w:tcPr>
          <w:p w:rsidR="00AB3C57" w:rsidRPr="00C638FA" w:rsidRDefault="00AB3C57" w:rsidP="00CF101A">
            <w:pPr>
              <w:rPr>
                <w:sz w:val="18"/>
                <w:szCs w:val="18"/>
              </w:rPr>
            </w:pPr>
            <w:r w:rsidRPr="00C638FA">
              <w:rPr>
                <w:sz w:val="18"/>
                <w:szCs w:val="18"/>
              </w:rPr>
              <w:t>Gender</w:t>
            </w:r>
          </w:p>
        </w:tc>
        <w:tc>
          <w:tcPr>
            <w:tcW w:w="280" w:type="dxa"/>
            <w:tcBorders>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1560" w:type="dxa"/>
            <w:tcBorders>
              <w:top w:val="nil"/>
              <w:bottom w:val="dotted" w:sz="4" w:space="0" w:color="auto"/>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bottom w:val="dotted" w:sz="4" w:space="0" w:color="auto"/>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.092* (.054)</w:t>
            </w: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bottom w:val="dotted" w:sz="4" w:space="0" w:color="auto"/>
            </w:tcBorders>
            <w:shd w:val="clear" w:color="auto" w:fill="F2F2F2" w:themeFill="background1" w:themeFillShade="F2"/>
            <w:vAlign w:val="center"/>
          </w:tcPr>
          <w:p w:rsidR="00AB3C57" w:rsidRPr="00C638FA" w:rsidRDefault="00AB3C57" w:rsidP="00CF101A">
            <w:pPr>
              <w:jc w:val="center"/>
              <w:rPr>
                <w:sz w:val="18"/>
                <w:szCs w:val="18"/>
              </w:rPr>
            </w:pPr>
          </w:p>
        </w:tc>
      </w:tr>
      <w:tr w:rsidR="00AB3C57" w:rsidRPr="00C638FA" w:rsidTr="00CF101A">
        <w:tc>
          <w:tcPr>
            <w:tcW w:w="0" w:type="auto"/>
            <w:tcBorders>
              <w:top w:val="nil"/>
            </w:tcBorders>
            <w:vAlign w:val="center"/>
          </w:tcPr>
          <w:p w:rsidR="00AB3C57" w:rsidRPr="00C638FA" w:rsidRDefault="00AB3C57" w:rsidP="00CF101A">
            <w:pPr>
              <w:jc w:val="right"/>
              <w:rPr>
                <w:color w:val="000000"/>
                <w:sz w:val="18"/>
                <w:szCs w:val="18"/>
              </w:rPr>
            </w:pPr>
            <w:r w:rsidRPr="00C638FA">
              <w:rPr>
                <w:color w:val="000000"/>
                <w:sz w:val="18"/>
                <w:szCs w:val="18"/>
              </w:rPr>
              <w:t>Age</w:t>
            </w:r>
          </w:p>
        </w:tc>
        <w:tc>
          <w:tcPr>
            <w:tcW w:w="0" w:type="auto"/>
            <w:tcBorders>
              <w:top w:val="nil"/>
            </w:tcBorders>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tcBorders>
              <w:top w:val="nil"/>
            </w:tcBorders>
            <w:vAlign w:val="center"/>
          </w:tcPr>
          <w:p w:rsidR="00AB3C57" w:rsidRPr="00C638FA" w:rsidRDefault="00AB3C57" w:rsidP="00CF101A">
            <w:pPr>
              <w:rPr>
                <w:color w:val="000000"/>
                <w:sz w:val="18"/>
                <w:szCs w:val="18"/>
              </w:rPr>
            </w:pPr>
            <w:r w:rsidRPr="00C638FA">
              <w:rPr>
                <w:color w:val="000000"/>
                <w:sz w:val="18"/>
                <w:szCs w:val="18"/>
              </w:rPr>
              <w:t>SES</w:t>
            </w:r>
          </w:p>
        </w:tc>
        <w:tc>
          <w:tcPr>
            <w:tcW w:w="1602" w:type="dxa"/>
            <w:tcBorders>
              <w:top w:val="nil"/>
            </w:tcBorders>
            <w:vAlign w:val="center"/>
          </w:tcPr>
          <w:p w:rsidR="00AB3C57" w:rsidRPr="00C638FA" w:rsidRDefault="00AB3C57" w:rsidP="00CF101A">
            <w:pPr>
              <w:jc w:val="center"/>
              <w:rPr>
                <w:sz w:val="18"/>
                <w:szCs w:val="18"/>
              </w:rPr>
            </w:pPr>
          </w:p>
        </w:tc>
        <w:tc>
          <w:tcPr>
            <w:tcW w:w="280" w:type="dxa"/>
            <w:tcBorders>
              <w:top w:val="nil"/>
            </w:tcBorders>
            <w:vAlign w:val="center"/>
          </w:tcPr>
          <w:p w:rsidR="00AB3C57" w:rsidRPr="00C638FA" w:rsidRDefault="00AB3C57" w:rsidP="00CF101A">
            <w:pPr>
              <w:jc w:val="center"/>
              <w:rPr>
                <w:sz w:val="18"/>
                <w:szCs w:val="18"/>
              </w:rPr>
            </w:pPr>
          </w:p>
        </w:tc>
        <w:tc>
          <w:tcPr>
            <w:tcW w:w="1560" w:type="dxa"/>
            <w:tcBorders>
              <w:top w:val="dotted" w:sz="4" w:space="0" w:color="auto"/>
              <w:bottom w:val="nil"/>
            </w:tcBorders>
            <w:vAlign w:val="center"/>
          </w:tcPr>
          <w:p w:rsidR="00AB3C57" w:rsidRPr="00C638FA" w:rsidRDefault="00AB3C57" w:rsidP="00CF101A">
            <w:pPr>
              <w:jc w:val="center"/>
              <w:rPr>
                <w:color w:val="000000"/>
                <w:sz w:val="18"/>
                <w:szCs w:val="18"/>
              </w:rPr>
            </w:pPr>
          </w:p>
        </w:tc>
        <w:tc>
          <w:tcPr>
            <w:tcW w:w="0" w:type="auto"/>
            <w:tcBorders>
              <w:top w:val="nil"/>
            </w:tcBorders>
            <w:vAlign w:val="center"/>
          </w:tcPr>
          <w:p w:rsidR="00AB3C57" w:rsidRPr="00C638FA" w:rsidRDefault="00AB3C57" w:rsidP="00CF101A">
            <w:pPr>
              <w:jc w:val="center"/>
              <w:rPr>
                <w:sz w:val="18"/>
                <w:szCs w:val="18"/>
              </w:rPr>
            </w:pPr>
          </w:p>
        </w:tc>
        <w:tc>
          <w:tcPr>
            <w:tcW w:w="0" w:type="auto"/>
            <w:tcBorders>
              <w:top w:val="dotted" w:sz="4" w:space="0" w:color="auto"/>
              <w:bottom w:val="nil"/>
            </w:tcBorders>
            <w:vAlign w:val="center"/>
          </w:tcPr>
          <w:p w:rsidR="00AB3C57" w:rsidRPr="00C638FA" w:rsidRDefault="00AB3C57" w:rsidP="00CF101A">
            <w:pPr>
              <w:jc w:val="center"/>
              <w:rPr>
                <w:sz w:val="18"/>
                <w:szCs w:val="18"/>
              </w:rPr>
            </w:pPr>
            <w:r w:rsidRPr="00C638FA">
              <w:rPr>
                <w:sz w:val="18"/>
                <w:szCs w:val="18"/>
              </w:rPr>
              <w:t>.338***</w:t>
            </w:r>
          </w:p>
        </w:tc>
        <w:tc>
          <w:tcPr>
            <w:tcW w:w="0" w:type="auto"/>
            <w:tcBorders>
              <w:top w:val="nil"/>
            </w:tcBorders>
            <w:vAlign w:val="center"/>
          </w:tcPr>
          <w:p w:rsidR="00AB3C57" w:rsidRPr="00C638FA" w:rsidRDefault="00AB3C57" w:rsidP="00CF101A">
            <w:pPr>
              <w:jc w:val="center"/>
              <w:rPr>
                <w:sz w:val="18"/>
                <w:szCs w:val="18"/>
              </w:rPr>
            </w:pPr>
          </w:p>
        </w:tc>
        <w:tc>
          <w:tcPr>
            <w:tcW w:w="0" w:type="auto"/>
            <w:tcBorders>
              <w:top w:val="dotted" w:sz="4" w:space="0" w:color="auto"/>
              <w:bottom w:val="nil"/>
            </w:tcBorders>
            <w:vAlign w:val="center"/>
          </w:tcPr>
          <w:p w:rsidR="00AB3C57" w:rsidRPr="00C638FA" w:rsidRDefault="00AB3C57" w:rsidP="00CF101A">
            <w:pPr>
              <w:jc w:val="center"/>
              <w:rPr>
                <w:sz w:val="18"/>
                <w:szCs w:val="18"/>
              </w:rPr>
            </w:pPr>
            <w:r w:rsidRPr="00C638FA">
              <w:rPr>
                <w:sz w:val="18"/>
                <w:szCs w:val="18"/>
              </w:rPr>
              <w:t>.103*</w:t>
            </w:r>
          </w:p>
        </w:tc>
      </w:tr>
      <w:tr w:rsidR="00AB3C57" w:rsidRPr="00C638FA" w:rsidTr="00CF101A">
        <w:tc>
          <w:tcPr>
            <w:tcW w:w="0" w:type="auto"/>
            <w:shd w:val="clear" w:color="auto" w:fill="F2F2F2" w:themeFill="background1" w:themeFillShade="F2"/>
            <w:vAlign w:val="center"/>
          </w:tcPr>
          <w:p w:rsidR="00AB3C57" w:rsidRPr="00C638FA" w:rsidRDefault="00AB3C57" w:rsidP="00CF101A">
            <w:pPr>
              <w:jc w:val="right"/>
              <w:rPr>
                <w:sz w:val="18"/>
                <w:szCs w:val="18"/>
              </w:rPr>
            </w:pPr>
            <w:r w:rsidRPr="00C638FA">
              <w:rPr>
                <w:color w:val="000000"/>
                <w:sz w:val="18"/>
                <w:szCs w:val="18"/>
              </w:rPr>
              <w:t>GE</w:t>
            </w:r>
          </w:p>
        </w:tc>
        <w:tc>
          <w:tcPr>
            <w:tcW w:w="0" w:type="auto"/>
            <w:shd w:val="clear" w:color="auto" w:fill="F2F2F2" w:themeFill="background1" w:themeFillShade="F2"/>
            <w:noWrap/>
            <w:vAlign w:val="center"/>
          </w:tcPr>
          <w:p w:rsidR="00AB3C57" w:rsidRPr="00C638FA" w:rsidRDefault="00AB3C57" w:rsidP="00CF101A">
            <w:pPr>
              <w:jc w:val="center"/>
              <w:rPr>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shd w:val="clear" w:color="auto" w:fill="F2F2F2" w:themeFill="background1" w:themeFillShade="F2"/>
            <w:vAlign w:val="center"/>
          </w:tcPr>
          <w:p w:rsidR="00AB3C57" w:rsidRPr="00C638FA" w:rsidRDefault="00AB3C57" w:rsidP="00CF101A">
            <w:pPr>
              <w:rPr>
                <w:sz w:val="18"/>
                <w:szCs w:val="18"/>
              </w:rPr>
            </w:pPr>
            <w:r w:rsidRPr="00C638FA">
              <w:rPr>
                <w:color w:val="000000"/>
                <w:sz w:val="18"/>
                <w:szCs w:val="18"/>
              </w:rPr>
              <w:t>SES</w:t>
            </w:r>
          </w:p>
        </w:tc>
        <w:tc>
          <w:tcPr>
            <w:tcW w:w="1602" w:type="dxa"/>
            <w:shd w:val="clear" w:color="auto" w:fill="F2F2F2" w:themeFill="background1" w:themeFillShade="F2"/>
            <w:vAlign w:val="center"/>
          </w:tcPr>
          <w:p w:rsidR="00AB3C57" w:rsidRPr="00C638FA" w:rsidRDefault="00AB3C57" w:rsidP="00CF101A">
            <w:pPr>
              <w:jc w:val="center"/>
              <w:rPr>
                <w:sz w:val="18"/>
                <w:szCs w:val="18"/>
              </w:rPr>
            </w:pPr>
          </w:p>
        </w:tc>
        <w:tc>
          <w:tcPr>
            <w:tcW w:w="280" w:type="dxa"/>
            <w:tcBorders>
              <w:top w:val="nil"/>
            </w:tcBorders>
            <w:shd w:val="clear" w:color="auto" w:fill="F2F2F2" w:themeFill="background1" w:themeFillShade="F2"/>
            <w:vAlign w:val="center"/>
          </w:tcPr>
          <w:p w:rsidR="00AB3C57" w:rsidRPr="00C638FA" w:rsidRDefault="00AB3C57" w:rsidP="00CF101A">
            <w:pPr>
              <w:jc w:val="center"/>
              <w:rPr>
                <w:sz w:val="18"/>
                <w:szCs w:val="18"/>
              </w:rPr>
            </w:pPr>
          </w:p>
        </w:tc>
        <w:tc>
          <w:tcPr>
            <w:tcW w:w="1560" w:type="dxa"/>
            <w:tcBorders>
              <w:top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color w:val="000000"/>
                <w:sz w:val="18"/>
                <w:szCs w:val="18"/>
              </w:rPr>
              <w:t>-.082**</w:t>
            </w:r>
          </w:p>
        </w:tc>
        <w:tc>
          <w:tcPr>
            <w:tcW w:w="0" w:type="auto"/>
            <w:tcBorders>
              <w:top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tcBorders>
            <w:shd w:val="clear" w:color="auto" w:fill="F2F2F2" w:themeFill="background1" w:themeFillShade="F2"/>
            <w:vAlign w:val="center"/>
          </w:tcPr>
          <w:p w:rsidR="00AB3C57" w:rsidRPr="00C638FA" w:rsidRDefault="00AB3C57" w:rsidP="00CF101A">
            <w:pPr>
              <w:jc w:val="center"/>
              <w:rPr>
                <w:sz w:val="18"/>
                <w:szCs w:val="18"/>
              </w:rPr>
            </w:pPr>
          </w:p>
        </w:tc>
      </w:tr>
      <w:tr w:rsidR="00AB3C57" w:rsidRPr="00C638FA" w:rsidTr="00CF101A">
        <w:tc>
          <w:tcPr>
            <w:tcW w:w="0" w:type="auto"/>
            <w:vAlign w:val="center"/>
          </w:tcPr>
          <w:p w:rsidR="00AB3C57" w:rsidRPr="00C638FA" w:rsidRDefault="00AB3C57" w:rsidP="00CF101A">
            <w:pPr>
              <w:jc w:val="right"/>
              <w:rPr>
                <w:color w:val="000000"/>
                <w:sz w:val="18"/>
                <w:szCs w:val="18"/>
              </w:rPr>
            </w:pPr>
            <w:r w:rsidRPr="00C638FA">
              <w:rPr>
                <w:color w:val="000000"/>
                <w:sz w:val="18"/>
                <w:szCs w:val="18"/>
              </w:rPr>
              <w:t>Curr GPA</w:t>
            </w:r>
          </w:p>
        </w:tc>
        <w:tc>
          <w:tcPr>
            <w:tcW w:w="0" w:type="auto"/>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vAlign w:val="center"/>
          </w:tcPr>
          <w:p w:rsidR="00AB3C57" w:rsidRPr="00C638FA" w:rsidRDefault="00AB3C57" w:rsidP="00CF101A">
            <w:pPr>
              <w:rPr>
                <w:color w:val="000000"/>
                <w:sz w:val="18"/>
                <w:szCs w:val="18"/>
              </w:rPr>
            </w:pPr>
            <w:r w:rsidRPr="00C638FA">
              <w:rPr>
                <w:color w:val="000000"/>
                <w:sz w:val="18"/>
                <w:szCs w:val="18"/>
              </w:rPr>
              <w:t>SES</w:t>
            </w:r>
          </w:p>
        </w:tc>
        <w:tc>
          <w:tcPr>
            <w:tcW w:w="1602" w:type="dxa"/>
            <w:vAlign w:val="center"/>
          </w:tcPr>
          <w:p w:rsidR="00AB3C57" w:rsidRPr="00C638FA" w:rsidRDefault="00AB3C57" w:rsidP="00CF101A">
            <w:pPr>
              <w:jc w:val="center"/>
              <w:rPr>
                <w:sz w:val="18"/>
                <w:szCs w:val="18"/>
              </w:rPr>
            </w:pPr>
          </w:p>
        </w:tc>
        <w:tc>
          <w:tcPr>
            <w:tcW w:w="280" w:type="dxa"/>
            <w:vAlign w:val="center"/>
          </w:tcPr>
          <w:p w:rsidR="00AB3C57" w:rsidRPr="00C638FA" w:rsidRDefault="00AB3C57" w:rsidP="00CF101A">
            <w:pPr>
              <w:jc w:val="center"/>
              <w:rPr>
                <w:sz w:val="18"/>
                <w:szCs w:val="18"/>
              </w:rPr>
            </w:pPr>
          </w:p>
        </w:tc>
        <w:tc>
          <w:tcPr>
            <w:tcW w:w="1560" w:type="dxa"/>
            <w:vAlign w:val="center"/>
          </w:tcPr>
          <w:p w:rsidR="00AB3C57" w:rsidRPr="00C638FA" w:rsidRDefault="00AB3C57" w:rsidP="00CF101A">
            <w:pPr>
              <w:jc w:val="center"/>
              <w:rPr>
                <w:color w:val="000000"/>
                <w:sz w:val="18"/>
                <w:szCs w:val="18"/>
              </w:rPr>
            </w:pP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.092*</w:t>
            </w:r>
          </w:p>
        </w:tc>
      </w:tr>
      <w:tr w:rsidR="00AB3C57" w:rsidRPr="00C638FA" w:rsidTr="00CF101A">
        <w:tc>
          <w:tcPr>
            <w:tcW w:w="0" w:type="auto"/>
            <w:shd w:val="clear" w:color="auto" w:fill="F2F2F2" w:themeFill="background1" w:themeFillShade="F2"/>
            <w:vAlign w:val="center"/>
          </w:tcPr>
          <w:p w:rsidR="00AB3C57" w:rsidRPr="00C638FA" w:rsidRDefault="00AB3C57" w:rsidP="00CF101A">
            <w:pPr>
              <w:jc w:val="right"/>
              <w:rPr>
                <w:sz w:val="18"/>
                <w:szCs w:val="18"/>
              </w:rPr>
            </w:pPr>
            <w:r w:rsidRPr="00C638FA">
              <w:rPr>
                <w:color w:val="000000"/>
                <w:sz w:val="18"/>
                <w:szCs w:val="18"/>
              </w:rPr>
              <w:t>HES</w:t>
            </w:r>
          </w:p>
        </w:tc>
        <w:tc>
          <w:tcPr>
            <w:tcW w:w="0" w:type="auto"/>
            <w:shd w:val="clear" w:color="auto" w:fill="F2F2F2" w:themeFill="background1" w:themeFillShade="F2"/>
            <w:noWrap/>
            <w:vAlign w:val="center"/>
          </w:tcPr>
          <w:p w:rsidR="00AB3C57" w:rsidRPr="00C638FA" w:rsidRDefault="00AB3C57" w:rsidP="00CF101A">
            <w:pPr>
              <w:jc w:val="center"/>
              <w:rPr>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shd w:val="clear" w:color="auto" w:fill="F2F2F2" w:themeFill="background1" w:themeFillShade="F2"/>
            <w:vAlign w:val="center"/>
          </w:tcPr>
          <w:p w:rsidR="00AB3C57" w:rsidRPr="00C638FA" w:rsidRDefault="00AB3C57" w:rsidP="00CF101A">
            <w:pPr>
              <w:rPr>
                <w:sz w:val="18"/>
                <w:szCs w:val="18"/>
              </w:rPr>
            </w:pPr>
            <w:r w:rsidRPr="00C638FA">
              <w:rPr>
                <w:color w:val="000000"/>
                <w:sz w:val="18"/>
                <w:szCs w:val="18"/>
              </w:rPr>
              <w:t>SES</w:t>
            </w:r>
          </w:p>
        </w:tc>
        <w:tc>
          <w:tcPr>
            <w:tcW w:w="1602" w:type="dxa"/>
            <w:shd w:val="clear" w:color="auto" w:fill="F2F2F2" w:themeFill="background1" w:themeFillShade="F2"/>
            <w:vAlign w:val="center"/>
          </w:tcPr>
          <w:p w:rsidR="00AB3C57" w:rsidRPr="00C638FA" w:rsidRDefault="00AB3C57" w:rsidP="00CF101A">
            <w:pPr>
              <w:jc w:val="center"/>
              <w:rPr>
                <w:sz w:val="18"/>
                <w:szCs w:val="18"/>
              </w:rPr>
            </w:pPr>
          </w:p>
        </w:tc>
        <w:tc>
          <w:tcPr>
            <w:tcW w:w="280" w:type="dxa"/>
            <w:shd w:val="clear" w:color="auto" w:fill="F2F2F2" w:themeFill="background1" w:themeFillShade="F2"/>
            <w:vAlign w:val="center"/>
          </w:tcPr>
          <w:p w:rsidR="00AB3C57" w:rsidRPr="00C638FA" w:rsidRDefault="00AB3C57" w:rsidP="00CF101A">
            <w:pPr>
              <w:jc w:val="center"/>
              <w:rPr>
                <w:sz w:val="18"/>
                <w:szCs w:val="18"/>
              </w:rPr>
            </w:pPr>
          </w:p>
        </w:tc>
        <w:tc>
          <w:tcPr>
            <w:tcW w:w="1560" w:type="dxa"/>
            <w:shd w:val="clear" w:color="auto" w:fill="F2F2F2" w:themeFill="background1" w:themeFillShade="F2"/>
            <w:vAlign w:val="center"/>
          </w:tcPr>
          <w:p w:rsidR="00AB3C57" w:rsidRPr="00C638FA" w:rsidRDefault="00AB3C57" w:rsidP="00CF101A">
            <w:pPr>
              <w:jc w:val="center"/>
              <w:rPr>
                <w:sz w:val="18"/>
                <w:szCs w:val="18"/>
              </w:rPr>
            </w:pPr>
            <w:r w:rsidRPr="00C638FA">
              <w:rPr>
                <w:color w:val="000000"/>
                <w:sz w:val="18"/>
                <w:szCs w:val="18"/>
              </w:rPr>
              <w:t>.395***</w:t>
            </w: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r>
      <w:tr w:rsidR="00AB3C57" w:rsidRPr="00C638FA" w:rsidTr="00CF101A">
        <w:tc>
          <w:tcPr>
            <w:tcW w:w="0" w:type="auto"/>
            <w:vAlign w:val="center"/>
          </w:tcPr>
          <w:p w:rsidR="00AB3C57" w:rsidRPr="00C638FA" w:rsidRDefault="00AB3C57" w:rsidP="00CF101A">
            <w:pPr>
              <w:jc w:val="right"/>
              <w:rPr>
                <w:sz w:val="18"/>
                <w:szCs w:val="18"/>
              </w:rPr>
            </w:pPr>
            <w:r w:rsidRPr="00C638FA">
              <w:rPr>
                <w:color w:val="000000"/>
                <w:sz w:val="18"/>
                <w:szCs w:val="18"/>
              </w:rPr>
              <w:t>HS GPA</w:t>
            </w:r>
          </w:p>
        </w:tc>
        <w:tc>
          <w:tcPr>
            <w:tcW w:w="0" w:type="auto"/>
            <w:noWrap/>
            <w:vAlign w:val="center"/>
          </w:tcPr>
          <w:p w:rsidR="00AB3C57" w:rsidRPr="00C638FA" w:rsidRDefault="00AB3C57" w:rsidP="00CF101A">
            <w:pPr>
              <w:jc w:val="center"/>
              <w:rPr>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vAlign w:val="center"/>
          </w:tcPr>
          <w:p w:rsidR="00AB3C57" w:rsidRPr="00C638FA" w:rsidRDefault="00AB3C57" w:rsidP="00CF101A">
            <w:pPr>
              <w:rPr>
                <w:sz w:val="18"/>
                <w:szCs w:val="18"/>
              </w:rPr>
            </w:pPr>
            <w:r w:rsidRPr="00C638FA">
              <w:rPr>
                <w:color w:val="000000"/>
                <w:sz w:val="18"/>
                <w:szCs w:val="18"/>
              </w:rPr>
              <w:t>SES</w:t>
            </w:r>
          </w:p>
        </w:tc>
        <w:tc>
          <w:tcPr>
            <w:tcW w:w="1602" w:type="dxa"/>
            <w:vAlign w:val="center"/>
          </w:tcPr>
          <w:p w:rsidR="00AB3C57" w:rsidRPr="00C638FA" w:rsidRDefault="00AB3C57" w:rsidP="00CF101A">
            <w:pPr>
              <w:jc w:val="center"/>
              <w:rPr>
                <w:sz w:val="18"/>
                <w:szCs w:val="18"/>
              </w:rPr>
            </w:pPr>
          </w:p>
        </w:tc>
        <w:tc>
          <w:tcPr>
            <w:tcW w:w="280" w:type="dxa"/>
            <w:vAlign w:val="center"/>
          </w:tcPr>
          <w:p w:rsidR="00AB3C57" w:rsidRPr="00C638FA" w:rsidRDefault="00AB3C57" w:rsidP="00CF101A">
            <w:pPr>
              <w:jc w:val="center"/>
              <w:rPr>
                <w:sz w:val="18"/>
                <w:szCs w:val="18"/>
              </w:rPr>
            </w:pPr>
          </w:p>
        </w:tc>
        <w:tc>
          <w:tcPr>
            <w:tcW w:w="1560" w:type="dxa"/>
            <w:vAlign w:val="center"/>
          </w:tcPr>
          <w:p w:rsidR="00AB3C57" w:rsidRPr="00C638FA" w:rsidRDefault="00AB3C57" w:rsidP="00CF101A">
            <w:pPr>
              <w:jc w:val="center"/>
              <w:rPr>
                <w:sz w:val="18"/>
                <w:szCs w:val="18"/>
              </w:rPr>
            </w:pPr>
            <w:r w:rsidRPr="00C638FA">
              <w:rPr>
                <w:color w:val="000000"/>
                <w:sz w:val="18"/>
                <w:szCs w:val="18"/>
              </w:rPr>
              <w:t>.276***</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.264***</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p>
        </w:tc>
      </w:tr>
      <w:tr w:rsidR="00AB3C57" w:rsidRPr="00C638FA" w:rsidTr="00CF101A">
        <w:tc>
          <w:tcPr>
            <w:tcW w:w="0" w:type="auto"/>
            <w:shd w:val="clear" w:color="auto" w:fill="F2F2F2" w:themeFill="background1" w:themeFillShade="F2"/>
            <w:vAlign w:val="center"/>
          </w:tcPr>
          <w:p w:rsidR="00AB3C57" w:rsidRPr="00C638FA" w:rsidRDefault="00AB3C57" w:rsidP="00CF101A">
            <w:pPr>
              <w:jc w:val="right"/>
              <w:rPr>
                <w:color w:val="000000"/>
                <w:sz w:val="18"/>
                <w:szCs w:val="18"/>
              </w:rPr>
            </w:pPr>
            <w:r w:rsidRPr="00C638FA">
              <w:rPr>
                <w:color w:val="000000"/>
                <w:sz w:val="18"/>
                <w:szCs w:val="18"/>
              </w:rPr>
              <w:t>Race</w:t>
            </w:r>
          </w:p>
        </w:tc>
        <w:tc>
          <w:tcPr>
            <w:tcW w:w="0" w:type="auto"/>
            <w:shd w:val="clear" w:color="auto" w:fill="F2F2F2" w:themeFill="background1" w:themeFillShade="F2"/>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shd w:val="clear" w:color="auto" w:fill="F2F2F2" w:themeFill="background1" w:themeFillShade="F2"/>
            <w:vAlign w:val="center"/>
          </w:tcPr>
          <w:p w:rsidR="00AB3C57" w:rsidRPr="00C638FA" w:rsidRDefault="00AB3C57" w:rsidP="00CF101A">
            <w:pPr>
              <w:rPr>
                <w:color w:val="000000"/>
                <w:sz w:val="18"/>
                <w:szCs w:val="18"/>
              </w:rPr>
            </w:pPr>
            <w:r w:rsidRPr="00C638FA">
              <w:rPr>
                <w:color w:val="000000"/>
                <w:sz w:val="18"/>
                <w:szCs w:val="18"/>
              </w:rPr>
              <w:t>SES</w:t>
            </w:r>
          </w:p>
        </w:tc>
        <w:tc>
          <w:tcPr>
            <w:tcW w:w="1602" w:type="dxa"/>
            <w:shd w:val="clear" w:color="auto" w:fill="F2F2F2" w:themeFill="background1" w:themeFillShade="F2"/>
            <w:vAlign w:val="center"/>
          </w:tcPr>
          <w:p w:rsidR="00AB3C57" w:rsidRPr="00C638FA" w:rsidRDefault="00AB3C57" w:rsidP="00CF101A">
            <w:pPr>
              <w:jc w:val="center"/>
              <w:rPr>
                <w:sz w:val="18"/>
                <w:szCs w:val="18"/>
              </w:rPr>
            </w:pPr>
          </w:p>
        </w:tc>
        <w:tc>
          <w:tcPr>
            <w:tcW w:w="280" w:type="dxa"/>
            <w:shd w:val="clear" w:color="auto" w:fill="F2F2F2" w:themeFill="background1" w:themeFillShade="F2"/>
            <w:vAlign w:val="center"/>
          </w:tcPr>
          <w:p w:rsidR="00AB3C57" w:rsidRPr="00C638FA" w:rsidRDefault="00AB3C57" w:rsidP="00CF101A">
            <w:pPr>
              <w:jc w:val="center"/>
              <w:rPr>
                <w:sz w:val="18"/>
                <w:szCs w:val="18"/>
              </w:rPr>
            </w:pPr>
          </w:p>
        </w:tc>
        <w:tc>
          <w:tcPr>
            <w:tcW w:w="1560" w:type="dxa"/>
            <w:shd w:val="clear" w:color="auto" w:fill="F2F2F2" w:themeFill="background1" w:themeFillShade="F2"/>
            <w:vAlign w:val="center"/>
          </w:tcPr>
          <w:p w:rsidR="00AB3C57" w:rsidRPr="00C638FA" w:rsidRDefault="00AB3C57" w:rsidP="00CF101A">
            <w:pPr>
              <w:jc w:val="center"/>
              <w:rPr>
                <w:color w:val="000000"/>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.126***</w:t>
            </w:r>
          </w:p>
        </w:tc>
      </w:tr>
      <w:tr w:rsidR="00AB3C57" w:rsidRPr="00C638FA" w:rsidTr="00CF101A">
        <w:tc>
          <w:tcPr>
            <w:tcW w:w="0" w:type="auto"/>
            <w:vAlign w:val="center"/>
          </w:tcPr>
          <w:p w:rsidR="00AB3C57" w:rsidRPr="00C638FA" w:rsidRDefault="00AB3C57" w:rsidP="00CF101A">
            <w:pPr>
              <w:jc w:val="right"/>
              <w:rPr>
                <w:color w:val="000000"/>
                <w:sz w:val="18"/>
                <w:szCs w:val="18"/>
              </w:rPr>
            </w:pPr>
            <w:r w:rsidRPr="00C638FA">
              <w:rPr>
                <w:color w:val="000000"/>
                <w:sz w:val="18"/>
                <w:szCs w:val="18"/>
              </w:rPr>
              <w:t>Gender</w:t>
            </w:r>
          </w:p>
        </w:tc>
        <w:tc>
          <w:tcPr>
            <w:tcW w:w="0" w:type="auto"/>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vAlign w:val="center"/>
          </w:tcPr>
          <w:p w:rsidR="00AB3C57" w:rsidRPr="00C638FA" w:rsidRDefault="00AB3C57" w:rsidP="00CF101A">
            <w:pPr>
              <w:rPr>
                <w:color w:val="000000"/>
                <w:sz w:val="18"/>
                <w:szCs w:val="18"/>
              </w:rPr>
            </w:pPr>
            <w:r w:rsidRPr="00C638FA">
              <w:rPr>
                <w:color w:val="000000"/>
                <w:sz w:val="18"/>
                <w:szCs w:val="18"/>
              </w:rPr>
              <w:t>SES</w:t>
            </w:r>
          </w:p>
        </w:tc>
        <w:tc>
          <w:tcPr>
            <w:tcW w:w="1602" w:type="dxa"/>
            <w:vAlign w:val="center"/>
          </w:tcPr>
          <w:p w:rsidR="00AB3C57" w:rsidRPr="00C638FA" w:rsidRDefault="00AB3C57" w:rsidP="00CF101A">
            <w:pPr>
              <w:jc w:val="center"/>
              <w:rPr>
                <w:sz w:val="18"/>
                <w:szCs w:val="18"/>
              </w:rPr>
            </w:pPr>
          </w:p>
        </w:tc>
        <w:tc>
          <w:tcPr>
            <w:tcW w:w="280" w:type="dxa"/>
            <w:vAlign w:val="center"/>
          </w:tcPr>
          <w:p w:rsidR="00AB3C57" w:rsidRPr="00C638FA" w:rsidRDefault="00AB3C57" w:rsidP="00CF101A">
            <w:pPr>
              <w:jc w:val="center"/>
              <w:rPr>
                <w:sz w:val="18"/>
                <w:szCs w:val="18"/>
              </w:rPr>
            </w:pPr>
          </w:p>
        </w:tc>
        <w:tc>
          <w:tcPr>
            <w:tcW w:w="1560" w:type="dxa"/>
            <w:vAlign w:val="center"/>
          </w:tcPr>
          <w:p w:rsidR="00AB3C57" w:rsidRPr="00C638FA" w:rsidRDefault="00AB3C57" w:rsidP="00CF101A">
            <w:pPr>
              <w:jc w:val="center"/>
              <w:rPr>
                <w:color w:val="000000"/>
                <w:sz w:val="18"/>
                <w:szCs w:val="18"/>
              </w:rPr>
            </w:pP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-.303***</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.192***</w:t>
            </w:r>
          </w:p>
        </w:tc>
      </w:tr>
      <w:tr w:rsidR="00AB3C57" w:rsidRPr="00C638FA" w:rsidTr="00CF101A">
        <w:tc>
          <w:tcPr>
            <w:tcW w:w="0" w:type="auto"/>
            <w:shd w:val="clear" w:color="auto" w:fill="F2F2F2" w:themeFill="background1" w:themeFillShade="F2"/>
            <w:vAlign w:val="center"/>
          </w:tcPr>
          <w:p w:rsidR="00AB3C57" w:rsidRPr="00C638FA" w:rsidRDefault="00AB3C57" w:rsidP="00CF101A">
            <w:pPr>
              <w:jc w:val="right"/>
              <w:rPr>
                <w:color w:val="000000"/>
                <w:sz w:val="18"/>
                <w:szCs w:val="18"/>
              </w:rPr>
            </w:pPr>
            <w:r w:rsidRPr="00C638FA">
              <w:rPr>
                <w:color w:val="000000"/>
                <w:sz w:val="18"/>
                <w:szCs w:val="18"/>
              </w:rPr>
              <w:t>SiD</w:t>
            </w:r>
          </w:p>
        </w:tc>
        <w:tc>
          <w:tcPr>
            <w:tcW w:w="0" w:type="auto"/>
            <w:shd w:val="clear" w:color="auto" w:fill="F2F2F2" w:themeFill="background1" w:themeFillShade="F2"/>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shd w:val="clear" w:color="auto" w:fill="F2F2F2" w:themeFill="background1" w:themeFillShade="F2"/>
            <w:vAlign w:val="center"/>
          </w:tcPr>
          <w:p w:rsidR="00AB3C57" w:rsidRPr="00C638FA" w:rsidRDefault="00AB3C57" w:rsidP="00CF101A">
            <w:pPr>
              <w:rPr>
                <w:color w:val="000000"/>
                <w:sz w:val="18"/>
                <w:szCs w:val="18"/>
              </w:rPr>
            </w:pPr>
            <w:r w:rsidRPr="00C638FA">
              <w:rPr>
                <w:color w:val="000000"/>
                <w:sz w:val="18"/>
                <w:szCs w:val="18"/>
              </w:rPr>
              <w:t>SES</w:t>
            </w:r>
          </w:p>
        </w:tc>
        <w:tc>
          <w:tcPr>
            <w:tcW w:w="1602" w:type="dxa"/>
            <w:shd w:val="clear" w:color="auto" w:fill="F2F2F2" w:themeFill="background1" w:themeFillShade="F2"/>
            <w:vAlign w:val="center"/>
          </w:tcPr>
          <w:p w:rsidR="00AB3C57" w:rsidRPr="00C638FA" w:rsidRDefault="00AB3C57" w:rsidP="00CF101A">
            <w:pPr>
              <w:jc w:val="center"/>
              <w:rPr>
                <w:sz w:val="18"/>
                <w:szCs w:val="18"/>
              </w:rPr>
            </w:pPr>
          </w:p>
        </w:tc>
        <w:tc>
          <w:tcPr>
            <w:tcW w:w="280" w:type="dxa"/>
            <w:shd w:val="clear" w:color="auto" w:fill="F2F2F2" w:themeFill="background1" w:themeFillShade="F2"/>
            <w:vAlign w:val="center"/>
          </w:tcPr>
          <w:p w:rsidR="00AB3C57" w:rsidRPr="00C638FA" w:rsidRDefault="00AB3C57" w:rsidP="00CF101A">
            <w:pPr>
              <w:jc w:val="center"/>
              <w:rPr>
                <w:sz w:val="18"/>
                <w:szCs w:val="18"/>
              </w:rPr>
            </w:pPr>
          </w:p>
        </w:tc>
        <w:tc>
          <w:tcPr>
            <w:tcW w:w="1560" w:type="dxa"/>
            <w:shd w:val="clear" w:color="auto" w:fill="F2F2F2" w:themeFill="background1" w:themeFillShade="F2"/>
            <w:vAlign w:val="center"/>
          </w:tcPr>
          <w:p w:rsidR="00AB3C57" w:rsidRPr="00C638FA" w:rsidRDefault="00AB3C57" w:rsidP="00CF101A">
            <w:pPr>
              <w:jc w:val="center"/>
              <w:rPr>
                <w:color w:val="000000"/>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-.100*</w:t>
            </w: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r>
      <w:tr w:rsidR="00AB3C57" w:rsidRPr="00C638FA" w:rsidTr="00CF101A">
        <w:tc>
          <w:tcPr>
            <w:tcW w:w="0" w:type="auto"/>
            <w:shd w:val="clear" w:color="auto" w:fill="auto"/>
            <w:vAlign w:val="center"/>
          </w:tcPr>
          <w:p w:rsidR="00AB3C57" w:rsidRPr="00C638FA" w:rsidRDefault="00AB3C57" w:rsidP="00CF101A">
            <w:pPr>
              <w:jc w:val="right"/>
              <w:rPr>
                <w:sz w:val="18"/>
                <w:szCs w:val="18"/>
              </w:rPr>
            </w:pPr>
            <w:r w:rsidRPr="00C638FA">
              <w:rPr>
                <w:color w:val="000000"/>
                <w:sz w:val="18"/>
                <w:szCs w:val="18"/>
              </w:rPr>
              <w:t>SiD</w:t>
            </w:r>
          </w:p>
        </w:tc>
        <w:tc>
          <w:tcPr>
            <w:tcW w:w="0" w:type="auto"/>
            <w:shd w:val="clear" w:color="auto" w:fill="auto"/>
            <w:noWrap/>
            <w:vAlign w:val="center"/>
          </w:tcPr>
          <w:p w:rsidR="00AB3C57" w:rsidRPr="00C638FA" w:rsidRDefault="00AB3C57" w:rsidP="00CF101A">
            <w:pPr>
              <w:jc w:val="center"/>
              <w:rPr>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shd w:val="clear" w:color="auto" w:fill="auto"/>
            <w:vAlign w:val="center"/>
          </w:tcPr>
          <w:p w:rsidR="00AB3C57" w:rsidRPr="00C638FA" w:rsidRDefault="00AB3C57" w:rsidP="00CF101A">
            <w:pPr>
              <w:rPr>
                <w:sz w:val="18"/>
                <w:szCs w:val="18"/>
              </w:rPr>
            </w:pPr>
            <w:r w:rsidRPr="00C638FA">
              <w:rPr>
                <w:color w:val="000000"/>
                <w:sz w:val="18"/>
                <w:szCs w:val="18"/>
              </w:rPr>
              <w:t>HES</w:t>
            </w:r>
          </w:p>
        </w:tc>
        <w:tc>
          <w:tcPr>
            <w:tcW w:w="1602" w:type="dxa"/>
            <w:shd w:val="clear" w:color="auto" w:fill="auto"/>
            <w:vAlign w:val="center"/>
          </w:tcPr>
          <w:p w:rsidR="00AB3C57" w:rsidRPr="00C638FA" w:rsidRDefault="00AB3C57" w:rsidP="00CF101A">
            <w:pPr>
              <w:jc w:val="center"/>
              <w:rPr>
                <w:sz w:val="18"/>
                <w:szCs w:val="18"/>
              </w:rPr>
            </w:pPr>
          </w:p>
        </w:tc>
        <w:tc>
          <w:tcPr>
            <w:tcW w:w="280" w:type="dxa"/>
            <w:shd w:val="clear" w:color="auto" w:fill="auto"/>
            <w:vAlign w:val="center"/>
          </w:tcPr>
          <w:p w:rsidR="00AB3C57" w:rsidRPr="00C638FA" w:rsidRDefault="00AB3C57" w:rsidP="00CF101A">
            <w:pPr>
              <w:jc w:val="center"/>
              <w:rPr>
                <w:sz w:val="18"/>
                <w:szCs w:val="18"/>
              </w:rPr>
            </w:pPr>
          </w:p>
        </w:tc>
        <w:tc>
          <w:tcPr>
            <w:tcW w:w="1560" w:type="dxa"/>
            <w:shd w:val="clear" w:color="auto" w:fill="auto"/>
            <w:vAlign w:val="center"/>
          </w:tcPr>
          <w:p w:rsidR="00AB3C57" w:rsidRPr="00C638FA" w:rsidRDefault="00AB3C57" w:rsidP="00CF101A">
            <w:pPr>
              <w:jc w:val="center"/>
              <w:rPr>
                <w:sz w:val="18"/>
                <w:szCs w:val="18"/>
              </w:rPr>
            </w:pPr>
            <w:r w:rsidRPr="00C638FA">
              <w:rPr>
                <w:color w:val="000000"/>
                <w:sz w:val="18"/>
                <w:szCs w:val="18"/>
              </w:rPr>
              <w:t>.053*</w:t>
            </w: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r>
      <w:tr w:rsidR="00AB3C57" w:rsidRPr="00C638FA" w:rsidTr="00CF101A">
        <w:tc>
          <w:tcPr>
            <w:tcW w:w="0" w:type="auto"/>
            <w:shd w:val="clear" w:color="auto" w:fill="F2F2F2" w:themeFill="background1" w:themeFillShade="F2"/>
            <w:vAlign w:val="center"/>
          </w:tcPr>
          <w:p w:rsidR="00AB3C57" w:rsidRPr="00C638FA" w:rsidRDefault="00AB3C57" w:rsidP="00CF101A">
            <w:pPr>
              <w:jc w:val="right"/>
              <w:rPr>
                <w:sz w:val="18"/>
                <w:szCs w:val="18"/>
              </w:rPr>
            </w:pPr>
            <w:r w:rsidRPr="00C638FA">
              <w:rPr>
                <w:color w:val="000000"/>
                <w:sz w:val="18"/>
                <w:szCs w:val="18"/>
              </w:rPr>
              <w:t xml:space="preserve">HS GPA </w:t>
            </w:r>
          </w:p>
        </w:tc>
        <w:tc>
          <w:tcPr>
            <w:tcW w:w="0" w:type="auto"/>
            <w:shd w:val="clear" w:color="auto" w:fill="F2F2F2" w:themeFill="background1" w:themeFillShade="F2"/>
            <w:noWrap/>
            <w:vAlign w:val="center"/>
          </w:tcPr>
          <w:p w:rsidR="00AB3C57" w:rsidRPr="00C638FA" w:rsidRDefault="00AB3C57" w:rsidP="00CF101A">
            <w:pPr>
              <w:jc w:val="center"/>
              <w:rPr>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shd w:val="clear" w:color="auto" w:fill="F2F2F2" w:themeFill="background1" w:themeFillShade="F2"/>
            <w:vAlign w:val="center"/>
          </w:tcPr>
          <w:p w:rsidR="00AB3C57" w:rsidRPr="00C638FA" w:rsidRDefault="00AB3C57" w:rsidP="00CF101A">
            <w:pPr>
              <w:rPr>
                <w:sz w:val="18"/>
                <w:szCs w:val="18"/>
              </w:rPr>
            </w:pPr>
            <w:r w:rsidRPr="00C638FA">
              <w:rPr>
                <w:color w:val="000000"/>
                <w:sz w:val="18"/>
                <w:szCs w:val="18"/>
              </w:rPr>
              <w:t>HES</w:t>
            </w:r>
          </w:p>
        </w:tc>
        <w:tc>
          <w:tcPr>
            <w:tcW w:w="1602" w:type="dxa"/>
            <w:shd w:val="clear" w:color="auto" w:fill="F2F2F2" w:themeFill="background1" w:themeFillShade="F2"/>
            <w:vAlign w:val="center"/>
          </w:tcPr>
          <w:p w:rsidR="00AB3C57" w:rsidRPr="00C638FA" w:rsidRDefault="00AB3C57" w:rsidP="00CF101A">
            <w:pPr>
              <w:jc w:val="center"/>
              <w:rPr>
                <w:sz w:val="18"/>
                <w:szCs w:val="18"/>
              </w:rPr>
            </w:pPr>
          </w:p>
        </w:tc>
        <w:tc>
          <w:tcPr>
            <w:tcW w:w="280" w:type="dxa"/>
            <w:shd w:val="clear" w:color="auto" w:fill="F2F2F2" w:themeFill="background1" w:themeFillShade="F2"/>
            <w:vAlign w:val="center"/>
          </w:tcPr>
          <w:p w:rsidR="00AB3C57" w:rsidRPr="00C638FA" w:rsidRDefault="00AB3C57" w:rsidP="00CF101A">
            <w:pPr>
              <w:jc w:val="center"/>
              <w:rPr>
                <w:sz w:val="18"/>
                <w:szCs w:val="18"/>
              </w:rPr>
            </w:pPr>
          </w:p>
        </w:tc>
        <w:tc>
          <w:tcPr>
            <w:tcW w:w="1560" w:type="dxa"/>
            <w:shd w:val="clear" w:color="auto" w:fill="F2F2F2" w:themeFill="background1" w:themeFillShade="F2"/>
            <w:vAlign w:val="center"/>
          </w:tcPr>
          <w:p w:rsidR="00AB3C57" w:rsidRPr="00C638FA" w:rsidRDefault="00AB3C57" w:rsidP="00CF101A">
            <w:pPr>
              <w:jc w:val="center"/>
              <w:rPr>
                <w:sz w:val="18"/>
                <w:szCs w:val="18"/>
              </w:rPr>
            </w:pPr>
            <w:r w:rsidRPr="00C638FA">
              <w:rPr>
                <w:color w:val="000000"/>
                <w:sz w:val="18"/>
                <w:szCs w:val="18"/>
              </w:rPr>
              <w:t>.329</w:t>
            </w:r>
            <w:r w:rsidRPr="00C638FA">
              <w:rPr>
                <w:sz w:val="18"/>
                <w:szCs w:val="18"/>
              </w:rPr>
              <w:t>***</w:t>
            </w: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r>
      <w:tr w:rsidR="00AB3C57" w:rsidRPr="00C638FA" w:rsidTr="00CF101A">
        <w:tc>
          <w:tcPr>
            <w:tcW w:w="0" w:type="auto"/>
            <w:shd w:val="clear" w:color="auto" w:fill="auto"/>
            <w:vAlign w:val="center"/>
          </w:tcPr>
          <w:p w:rsidR="00AB3C57" w:rsidRPr="00C638FA" w:rsidRDefault="00AB3C57" w:rsidP="00CF101A">
            <w:pPr>
              <w:jc w:val="right"/>
              <w:rPr>
                <w:sz w:val="18"/>
                <w:szCs w:val="18"/>
              </w:rPr>
            </w:pPr>
            <w:r w:rsidRPr="00C638FA">
              <w:rPr>
                <w:color w:val="000000"/>
                <w:sz w:val="18"/>
                <w:szCs w:val="18"/>
              </w:rPr>
              <w:t>HES</w:t>
            </w:r>
          </w:p>
        </w:tc>
        <w:tc>
          <w:tcPr>
            <w:tcW w:w="0" w:type="auto"/>
            <w:shd w:val="clear" w:color="auto" w:fill="auto"/>
            <w:noWrap/>
            <w:vAlign w:val="center"/>
          </w:tcPr>
          <w:p w:rsidR="00AB3C57" w:rsidRPr="00C638FA" w:rsidRDefault="00AB3C57" w:rsidP="00CF101A">
            <w:pPr>
              <w:jc w:val="center"/>
              <w:rPr>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shd w:val="clear" w:color="auto" w:fill="auto"/>
            <w:vAlign w:val="center"/>
          </w:tcPr>
          <w:p w:rsidR="00AB3C57" w:rsidRPr="00C638FA" w:rsidRDefault="00AB3C57" w:rsidP="00CF101A">
            <w:pPr>
              <w:rPr>
                <w:sz w:val="18"/>
                <w:szCs w:val="18"/>
              </w:rPr>
            </w:pPr>
            <w:r w:rsidRPr="00C638FA">
              <w:rPr>
                <w:color w:val="000000"/>
                <w:sz w:val="18"/>
                <w:szCs w:val="18"/>
              </w:rPr>
              <w:t>GE</w:t>
            </w:r>
          </w:p>
        </w:tc>
        <w:tc>
          <w:tcPr>
            <w:tcW w:w="1602" w:type="dxa"/>
            <w:shd w:val="clear" w:color="auto" w:fill="auto"/>
            <w:vAlign w:val="center"/>
          </w:tcPr>
          <w:p w:rsidR="00AB3C57" w:rsidRPr="00C638FA" w:rsidRDefault="00AB3C57" w:rsidP="00CF101A">
            <w:pPr>
              <w:jc w:val="center"/>
              <w:rPr>
                <w:sz w:val="18"/>
                <w:szCs w:val="18"/>
              </w:rPr>
            </w:pPr>
          </w:p>
        </w:tc>
        <w:tc>
          <w:tcPr>
            <w:tcW w:w="280" w:type="dxa"/>
            <w:shd w:val="clear" w:color="auto" w:fill="auto"/>
            <w:vAlign w:val="center"/>
          </w:tcPr>
          <w:p w:rsidR="00AB3C57" w:rsidRPr="00C638FA" w:rsidRDefault="00AB3C57" w:rsidP="00CF101A">
            <w:pPr>
              <w:jc w:val="center"/>
              <w:rPr>
                <w:sz w:val="18"/>
                <w:szCs w:val="18"/>
              </w:rPr>
            </w:pPr>
          </w:p>
        </w:tc>
        <w:tc>
          <w:tcPr>
            <w:tcW w:w="1560" w:type="dxa"/>
            <w:shd w:val="clear" w:color="auto" w:fill="auto"/>
            <w:vAlign w:val="center"/>
          </w:tcPr>
          <w:p w:rsidR="00AB3C57" w:rsidRPr="00C638FA" w:rsidRDefault="00AB3C57" w:rsidP="00CF101A">
            <w:pPr>
              <w:jc w:val="center"/>
              <w:rPr>
                <w:sz w:val="18"/>
                <w:szCs w:val="18"/>
              </w:rPr>
            </w:pPr>
            <w:r w:rsidRPr="00C638FA">
              <w:rPr>
                <w:color w:val="000000"/>
                <w:sz w:val="18"/>
                <w:szCs w:val="18"/>
              </w:rPr>
              <w:t>-.100***</w:t>
            </w: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r>
      <w:tr w:rsidR="00AB3C57" w:rsidRPr="00C638FA" w:rsidTr="00CF101A">
        <w:tc>
          <w:tcPr>
            <w:tcW w:w="0" w:type="auto"/>
            <w:shd w:val="clear" w:color="auto" w:fill="F2F2F2" w:themeFill="background1" w:themeFillShade="F2"/>
            <w:vAlign w:val="center"/>
          </w:tcPr>
          <w:p w:rsidR="00AB3C57" w:rsidRPr="00C638FA" w:rsidRDefault="00AB3C57" w:rsidP="00CF101A">
            <w:pPr>
              <w:jc w:val="right"/>
              <w:rPr>
                <w:sz w:val="18"/>
                <w:szCs w:val="18"/>
              </w:rPr>
            </w:pPr>
            <w:r w:rsidRPr="00C638FA">
              <w:rPr>
                <w:color w:val="000000"/>
                <w:sz w:val="18"/>
                <w:szCs w:val="18"/>
              </w:rPr>
              <w:t>SiD</w:t>
            </w:r>
          </w:p>
        </w:tc>
        <w:tc>
          <w:tcPr>
            <w:tcW w:w="0" w:type="auto"/>
            <w:shd w:val="clear" w:color="auto" w:fill="F2F2F2" w:themeFill="background1" w:themeFillShade="F2"/>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shd w:val="clear" w:color="auto" w:fill="F2F2F2" w:themeFill="background1" w:themeFillShade="F2"/>
            <w:vAlign w:val="center"/>
          </w:tcPr>
          <w:p w:rsidR="00AB3C57" w:rsidRPr="00C638FA" w:rsidRDefault="00AB3C57" w:rsidP="00CF101A">
            <w:pPr>
              <w:rPr>
                <w:sz w:val="18"/>
                <w:szCs w:val="18"/>
              </w:rPr>
            </w:pPr>
            <w:r w:rsidRPr="00C638FA">
              <w:rPr>
                <w:color w:val="000000"/>
                <w:sz w:val="18"/>
                <w:szCs w:val="18"/>
              </w:rPr>
              <w:t>GE</w:t>
            </w:r>
          </w:p>
        </w:tc>
        <w:tc>
          <w:tcPr>
            <w:tcW w:w="1602" w:type="dxa"/>
            <w:shd w:val="clear" w:color="auto" w:fill="F2F2F2" w:themeFill="background1" w:themeFillShade="F2"/>
            <w:vAlign w:val="center"/>
          </w:tcPr>
          <w:p w:rsidR="00AB3C57" w:rsidRPr="00C638FA" w:rsidRDefault="00AB3C57" w:rsidP="00CF101A">
            <w:pPr>
              <w:jc w:val="center"/>
              <w:rPr>
                <w:sz w:val="18"/>
                <w:szCs w:val="18"/>
              </w:rPr>
            </w:pPr>
          </w:p>
        </w:tc>
        <w:tc>
          <w:tcPr>
            <w:tcW w:w="280" w:type="dxa"/>
            <w:shd w:val="clear" w:color="auto" w:fill="F2F2F2" w:themeFill="background1" w:themeFillShade="F2"/>
            <w:vAlign w:val="center"/>
          </w:tcPr>
          <w:p w:rsidR="00AB3C57" w:rsidRPr="00C638FA" w:rsidRDefault="00AB3C57" w:rsidP="00CF101A">
            <w:pPr>
              <w:jc w:val="center"/>
              <w:rPr>
                <w:sz w:val="18"/>
                <w:szCs w:val="18"/>
              </w:rPr>
            </w:pPr>
          </w:p>
        </w:tc>
        <w:tc>
          <w:tcPr>
            <w:tcW w:w="1560" w:type="dxa"/>
            <w:shd w:val="clear" w:color="auto" w:fill="F2F2F2" w:themeFill="background1" w:themeFillShade="F2"/>
            <w:vAlign w:val="center"/>
          </w:tcPr>
          <w:p w:rsidR="00AB3C57" w:rsidRPr="00C638FA" w:rsidRDefault="00AB3C57" w:rsidP="00CF101A">
            <w:pPr>
              <w:jc w:val="center"/>
              <w:rPr>
                <w:sz w:val="18"/>
                <w:szCs w:val="18"/>
              </w:rPr>
            </w:pPr>
            <w:r w:rsidRPr="00C638FA">
              <w:rPr>
                <w:color w:val="000000"/>
                <w:sz w:val="18"/>
                <w:szCs w:val="18"/>
              </w:rPr>
              <w:t>.118***</w:t>
            </w: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.113**</w:t>
            </w: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.119***</w:t>
            </w:r>
          </w:p>
        </w:tc>
      </w:tr>
      <w:tr w:rsidR="00AB3C57" w:rsidRPr="00C638FA" w:rsidTr="00CF101A">
        <w:tc>
          <w:tcPr>
            <w:tcW w:w="0" w:type="auto"/>
            <w:shd w:val="clear" w:color="auto" w:fill="auto"/>
            <w:vAlign w:val="center"/>
          </w:tcPr>
          <w:p w:rsidR="00AB3C57" w:rsidRPr="00C638FA" w:rsidRDefault="00AB3C57" w:rsidP="00CF101A">
            <w:pPr>
              <w:jc w:val="right"/>
              <w:rPr>
                <w:sz w:val="18"/>
                <w:szCs w:val="18"/>
              </w:rPr>
            </w:pPr>
            <w:r w:rsidRPr="00C638FA">
              <w:rPr>
                <w:color w:val="000000"/>
                <w:sz w:val="18"/>
                <w:szCs w:val="18"/>
              </w:rPr>
              <w:t>Curr GPA</w:t>
            </w:r>
          </w:p>
        </w:tc>
        <w:tc>
          <w:tcPr>
            <w:tcW w:w="0" w:type="auto"/>
            <w:shd w:val="clear" w:color="auto" w:fill="auto"/>
            <w:noWrap/>
            <w:vAlign w:val="center"/>
          </w:tcPr>
          <w:p w:rsidR="00AB3C57" w:rsidRPr="00C638FA" w:rsidRDefault="00AB3C57" w:rsidP="00CF101A">
            <w:pPr>
              <w:jc w:val="center"/>
              <w:rPr>
                <w:sz w:val="18"/>
                <w:szCs w:val="18"/>
              </w:rPr>
            </w:pPr>
            <w:r w:rsidRPr="00C638FA">
              <w:rPr>
                <w:color w:val="000000"/>
                <w:sz w:val="18"/>
                <w:szCs w:val="18"/>
              </w:rPr>
              <w:sym w:font="Wingdings" w:char="F0DF"/>
            </w:r>
            <w:r w:rsidRPr="00C638FA">
              <w:rPr>
                <w:color w:val="000000"/>
                <w:sz w:val="18"/>
                <w:szCs w:val="18"/>
              </w:rPr>
              <w:sym w:font="Wingdings" w:char="F0E0"/>
            </w:r>
          </w:p>
        </w:tc>
        <w:tc>
          <w:tcPr>
            <w:tcW w:w="0" w:type="auto"/>
            <w:shd w:val="clear" w:color="auto" w:fill="auto"/>
            <w:vAlign w:val="center"/>
          </w:tcPr>
          <w:p w:rsidR="00AB3C57" w:rsidRPr="00C638FA" w:rsidRDefault="00AB3C57" w:rsidP="00CF101A">
            <w:pPr>
              <w:rPr>
                <w:sz w:val="18"/>
                <w:szCs w:val="18"/>
              </w:rPr>
            </w:pPr>
            <w:r w:rsidRPr="00C638FA">
              <w:rPr>
                <w:color w:val="000000"/>
                <w:sz w:val="18"/>
                <w:szCs w:val="18"/>
              </w:rPr>
              <w:t>GE</w:t>
            </w:r>
          </w:p>
        </w:tc>
        <w:tc>
          <w:tcPr>
            <w:tcW w:w="1602" w:type="dxa"/>
            <w:shd w:val="clear" w:color="auto" w:fill="auto"/>
            <w:vAlign w:val="center"/>
          </w:tcPr>
          <w:p w:rsidR="00AB3C57" w:rsidRPr="00C638FA" w:rsidRDefault="00AB3C57" w:rsidP="00CF101A">
            <w:pPr>
              <w:jc w:val="center"/>
              <w:rPr>
                <w:sz w:val="18"/>
                <w:szCs w:val="18"/>
              </w:rPr>
            </w:pPr>
          </w:p>
        </w:tc>
        <w:tc>
          <w:tcPr>
            <w:tcW w:w="280" w:type="dxa"/>
            <w:shd w:val="clear" w:color="auto" w:fill="auto"/>
            <w:vAlign w:val="center"/>
          </w:tcPr>
          <w:p w:rsidR="00AB3C57" w:rsidRPr="00C638FA" w:rsidRDefault="00AB3C57" w:rsidP="00CF101A">
            <w:pPr>
              <w:jc w:val="center"/>
              <w:rPr>
                <w:sz w:val="18"/>
                <w:szCs w:val="18"/>
              </w:rPr>
            </w:pPr>
          </w:p>
        </w:tc>
        <w:tc>
          <w:tcPr>
            <w:tcW w:w="1560" w:type="dxa"/>
            <w:shd w:val="clear" w:color="auto" w:fill="auto"/>
            <w:vAlign w:val="center"/>
          </w:tcPr>
          <w:p w:rsidR="00AB3C57" w:rsidRPr="00C638FA" w:rsidRDefault="00AB3C57" w:rsidP="00CF101A">
            <w:pPr>
              <w:jc w:val="center"/>
              <w:rPr>
                <w:sz w:val="18"/>
                <w:szCs w:val="18"/>
              </w:rPr>
            </w:pPr>
            <w:r w:rsidRPr="00C638FA">
              <w:rPr>
                <w:color w:val="000000"/>
                <w:sz w:val="18"/>
                <w:szCs w:val="18"/>
              </w:rPr>
              <w:t>.095***</w:t>
            </w: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r w:rsidRPr="00C638FA">
              <w:rPr>
                <w:sz w:val="18"/>
                <w:szCs w:val="18"/>
              </w:rPr>
              <w:t>.073*</w:t>
            </w:r>
          </w:p>
        </w:tc>
      </w:tr>
      <w:tr w:rsidR="00AB3C57" w:rsidRPr="00C638FA" w:rsidTr="00CF101A">
        <w:tc>
          <w:tcPr>
            <w:tcW w:w="0" w:type="auto"/>
            <w:shd w:val="clear" w:color="auto" w:fill="F2F2F2" w:themeFill="background1" w:themeFillShade="F2"/>
            <w:vAlign w:val="center"/>
          </w:tcPr>
          <w:p w:rsidR="00AB3C57" w:rsidRPr="00C638FA" w:rsidRDefault="00AB3C57" w:rsidP="00CF101A">
            <w:pPr>
              <w:jc w:val="right"/>
              <w:rPr>
                <w:color w:val="000000"/>
                <w:sz w:val="18"/>
                <w:szCs w:val="18"/>
              </w:rPr>
            </w:pPr>
            <w:r w:rsidRPr="00C638FA">
              <w:rPr>
                <w:color w:val="000000"/>
                <w:sz w:val="18"/>
                <w:szCs w:val="18"/>
              </w:rPr>
              <w:t>Age</w:t>
            </w:r>
          </w:p>
        </w:tc>
        <w:tc>
          <w:tcPr>
            <w:tcW w:w="0" w:type="auto"/>
            <w:shd w:val="clear" w:color="auto" w:fill="F2F2F2" w:themeFill="background1" w:themeFillShade="F2"/>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2159" w:type="dxa"/>
            <w:gridSpan w:val="2"/>
            <w:shd w:val="clear" w:color="auto" w:fill="F2F2F2" w:themeFill="background1" w:themeFillShade="F2"/>
            <w:vAlign w:val="center"/>
          </w:tcPr>
          <w:p w:rsidR="00AB3C57" w:rsidRPr="00C638FA" w:rsidRDefault="00AB3C57" w:rsidP="00CF101A">
            <w:pPr>
              <w:rPr>
                <w:color w:val="000000"/>
                <w:sz w:val="18"/>
                <w:szCs w:val="18"/>
              </w:rPr>
            </w:pPr>
            <w:r w:rsidRPr="00C638FA">
              <w:rPr>
                <w:color w:val="000000"/>
                <w:sz w:val="18"/>
                <w:szCs w:val="18"/>
              </w:rPr>
              <w:t>Curr GPA</w:t>
            </w:r>
          </w:p>
        </w:tc>
        <w:tc>
          <w:tcPr>
            <w:tcW w:w="280" w:type="dxa"/>
            <w:shd w:val="clear" w:color="auto" w:fill="F2F2F2" w:themeFill="background1" w:themeFillShade="F2"/>
            <w:vAlign w:val="center"/>
          </w:tcPr>
          <w:p w:rsidR="00AB3C57" w:rsidRPr="00C638FA" w:rsidRDefault="00AB3C57" w:rsidP="00CF101A">
            <w:pPr>
              <w:jc w:val="center"/>
              <w:rPr>
                <w:sz w:val="18"/>
                <w:szCs w:val="18"/>
              </w:rPr>
            </w:pPr>
          </w:p>
        </w:tc>
        <w:tc>
          <w:tcPr>
            <w:tcW w:w="1560" w:type="dxa"/>
            <w:shd w:val="clear" w:color="auto" w:fill="F2F2F2" w:themeFill="background1" w:themeFillShade="F2"/>
            <w:vAlign w:val="center"/>
          </w:tcPr>
          <w:p w:rsidR="00AB3C57" w:rsidRPr="00C638FA" w:rsidRDefault="00AB3C57" w:rsidP="00CF101A">
            <w:pPr>
              <w:jc w:val="center"/>
              <w:rPr>
                <w:color w:val="000000"/>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-.152***</w:t>
            </w: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c>
          <w:tcPr>
            <w:tcW w:w="0" w:type="auto"/>
            <w:shd w:val="clear" w:color="auto" w:fill="F2F2F2" w:themeFill="background1" w:themeFillShade="F2"/>
            <w:vAlign w:val="center"/>
          </w:tcPr>
          <w:p w:rsidR="00AB3C57" w:rsidRPr="00C638FA" w:rsidRDefault="00AB3C57" w:rsidP="00CF101A">
            <w:pPr>
              <w:jc w:val="center"/>
              <w:rPr>
                <w:sz w:val="18"/>
                <w:szCs w:val="18"/>
              </w:rPr>
            </w:pPr>
          </w:p>
        </w:tc>
      </w:tr>
      <w:tr w:rsidR="00AB3C57" w:rsidRPr="00C638FA" w:rsidTr="00CF101A">
        <w:tc>
          <w:tcPr>
            <w:tcW w:w="0" w:type="auto"/>
            <w:shd w:val="clear" w:color="auto" w:fill="auto"/>
            <w:vAlign w:val="center"/>
          </w:tcPr>
          <w:p w:rsidR="00AB3C57" w:rsidRPr="00C638FA" w:rsidRDefault="00AB3C57" w:rsidP="00CF101A">
            <w:pPr>
              <w:jc w:val="right"/>
              <w:rPr>
                <w:sz w:val="18"/>
                <w:szCs w:val="18"/>
              </w:rPr>
            </w:pPr>
            <w:r w:rsidRPr="00C638FA">
              <w:rPr>
                <w:color w:val="000000"/>
                <w:sz w:val="18"/>
                <w:szCs w:val="18"/>
              </w:rPr>
              <w:t>HES</w:t>
            </w:r>
          </w:p>
        </w:tc>
        <w:tc>
          <w:tcPr>
            <w:tcW w:w="0" w:type="auto"/>
            <w:shd w:val="clear" w:color="auto" w:fill="auto"/>
            <w:noWrap/>
            <w:vAlign w:val="center"/>
          </w:tcPr>
          <w:p w:rsidR="00AB3C57" w:rsidRPr="00C638FA" w:rsidRDefault="00AB3C57" w:rsidP="00CF101A">
            <w:pPr>
              <w:jc w:val="center"/>
              <w:rPr>
                <w:sz w:val="18"/>
                <w:szCs w:val="18"/>
              </w:rPr>
            </w:pPr>
            <w:r w:rsidRPr="00C638FA">
              <w:rPr>
                <w:color w:val="000000"/>
                <w:sz w:val="18"/>
                <w:szCs w:val="18"/>
              </w:rPr>
              <w:sym w:font="Wingdings" w:char="F0DF"/>
            </w:r>
            <w:r w:rsidRPr="00C638FA">
              <w:rPr>
                <w:color w:val="000000"/>
                <w:sz w:val="18"/>
                <w:szCs w:val="18"/>
              </w:rPr>
              <w:sym w:font="Wingdings" w:char="F0E0"/>
            </w:r>
          </w:p>
        </w:tc>
        <w:tc>
          <w:tcPr>
            <w:tcW w:w="2159" w:type="dxa"/>
            <w:gridSpan w:val="2"/>
            <w:shd w:val="clear" w:color="auto" w:fill="auto"/>
            <w:vAlign w:val="center"/>
          </w:tcPr>
          <w:p w:rsidR="00AB3C57" w:rsidRPr="00C638FA" w:rsidRDefault="00AB3C57" w:rsidP="00CF101A">
            <w:pPr>
              <w:rPr>
                <w:sz w:val="18"/>
                <w:szCs w:val="18"/>
              </w:rPr>
            </w:pPr>
            <w:r w:rsidRPr="00C638FA">
              <w:rPr>
                <w:color w:val="000000"/>
                <w:sz w:val="18"/>
                <w:szCs w:val="18"/>
              </w:rPr>
              <w:t>Curr GPA</w:t>
            </w:r>
          </w:p>
        </w:tc>
        <w:tc>
          <w:tcPr>
            <w:tcW w:w="280" w:type="dxa"/>
            <w:shd w:val="clear" w:color="auto" w:fill="auto"/>
            <w:vAlign w:val="center"/>
          </w:tcPr>
          <w:p w:rsidR="00AB3C57" w:rsidRPr="00C638FA" w:rsidRDefault="00AB3C57" w:rsidP="00CF101A">
            <w:pPr>
              <w:jc w:val="center"/>
              <w:rPr>
                <w:sz w:val="18"/>
                <w:szCs w:val="18"/>
              </w:rPr>
            </w:pPr>
          </w:p>
        </w:tc>
        <w:tc>
          <w:tcPr>
            <w:tcW w:w="1560" w:type="dxa"/>
            <w:shd w:val="clear" w:color="auto" w:fill="auto"/>
            <w:vAlign w:val="center"/>
          </w:tcPr>
          <w:p w:rsidR="00AB3C57" w:rsidRPr="00C638FA" w:rsidRDefault="00AB3C57" w:rsidP="00CF101A">
            <w:pPr>
              <w:jc w:val="center"/>
              <w:rPr>
                <w:sz w:val="18"/>
                <w:szCs w:val="18"/>
              </w:rPr>
            </w:pPr>
            <w:r w:rsidRPr="00C638FA">
              <w:rPr>
                <w:color w:val="000000"/>
                <w:sz w:val="18"/>
                <w:szCs w:val="18"/>
              </w:rPr>
              <w:t>-.140***</w:t>
            </w: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c>
          <w:tcPr>
            <w:tcW w:w="0" w:type="auto"/>
            <w:shd w:val="clear" w:color="auto" w:fill="auto"/>
            <w:vAlign w:val="center"/>
          </w:tcPr>
          <w:p w:rsidR="00AB3C57" w:rsidRPr="00C638FA" w:rsidRDefault="00AB3C57" w:rsidP="00CF101A">
            <w:pPr>
              <w:jc w:val="center"/>
              <w:rPr>
                <w:sz w:val="18"/>
                <w:szCs w:val="18"/>
              </w:rPr>
            </w:pPr>
          </w:p>
        </w:tc>
      </w:tr>
      <w:tr w:rsidR="00AB3C57" w:rsidRPr="00C638FA" w:rsidTr="00CF101A">
        <w:tc>
          <w:tcPr>
            <w:tcW w:w="0" w:type="auto"/>
            <w:tcBorders>
              <w:bottom w:val="nil"/>
            </w:tcBorders>
            <w:shd w:val="clear" w:color="auto" w:fill="F2F2F2" w:themeFill="background1" w:themeFillShade="F2"/>
            <w:vAlign w:val="center"/>
          </w:tcPr>
          <w:p w:rsidR="00AB3C57" w:rsidRPr="00C638FA" w:rsidRDefault="00AB3C57" w:rsidP="00CF101A">
            <w:pPr>
              <w:jc w:val="right"/>
              <w:rPr>
                <w:sz w:val="18"/>
                <w:szCs w:val="18"/>
              </w:rPr>
            </w:pPr>
            <w:r w:rsidRPr="00C638FA">
              <w:rPr>
                <w:color w:val="000000"/>
                <w:sz w:val="18"/>
                <w:szCs w:val="18"/>
              </w:rPr>
              <w:t>SiD</w:t>
            </w:r>
          </w:p>
        </w:tc>
        <w:tc>
          <w:tcPr>
            <w:tcW w:w="0" w:type="auto"/>
            <w:tcBorders>
              <w:bottom w:val="nil"/>
            </w:tcBorders>
            <w:shd w:val="clear" w:color="auto" w:fill="F2F2F2" w:themeFill="background1" w:themeFillShade="F2"/>
            <w:noWrap/>
            <w:vAlign w:val="center"/>
          </w:tcPr>
          <w:p w:rsidR="00AB3C57" w:rsidRPr="00C638FA" w:rsidRDefault="00AB3C57" w:rsidP="00CF101A">
            <w:pPr>
              <w:jc w:val="center"/>
              <w:rPr>
                <w:sz w:val="18"/>
                <w:szCs w:val="18"/>
              </w:rPr>
            </w:pPr>
            <w:r w:rsidRPr="00C638FA">
              <w:rPr>
                <w:color w:val="000000"/>
                <w:sz w:val="18"/>
                <w:szCs w:val="18"/>
              </w:rPr>
              <w:sym w:font="Wingdings" w:char="F0DF"/>
            </w:r>
            <w:r w:rsidRPr="00C638FA">
              <w:rPr>
                <w:color w:val="000000"/>
                <w:sz w:val="18"/>
                <w:szCs w:val="18"/>
              </w:rPr>
              <w:sym w:font="Wingdings" w:char="F0E0"/>
            </w:r>
          </w:p>
        </w:tc>
        <w:tc>
          <w:tcPr>
            <w:tcW w:w="2159" w:type="dxa"/>
            <w:gridSpan w:val="2"/>
            <w:tcBorders>
              <w:bottom w:val="nil"/>
            </w:tcBorders>
            <w:shd w:val="clear" w:color="auto" w:fill="F2F2F2" w:themeFill="background1" w:themeFillShade="F2"/>
            <w:vAlign w:val="center"/>
          </w:tcPr>
          <w:p w:rsidR="00AB3C57" w:rsidRPr="00C638FA" w:rsidRDefault="00AB3C57" w:rsidP="00CF101A">
            <w:pPr>
              <w:rPr>
                <w:sz w:val="18"/>
                <w:szCs w:val="18"/>
              </w:rPr>
            </w:pPr>
            <w:r w:rsidRPr="00C638FA">
              <w:rPr>
                <w:color w:val="000000"/>
                <w:sz w:val="18"/>
                <w:szCs w:val="18"/>
              </w:rPr>
              <w:t>Curr GPA</w:t>
            </w:r>
          </w:p>
        </w:tc>
        <w:tc>
          <w:tcPr>
            <w:tcW w:w="280" w:type="dxa"/>
            <w:tcBorders>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1560" w:type="dxa"/>
            <w:tcBorders>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color w:val="000000"/>
                <w:sz w:val="18"/>
                <w:szCs w:val="18"/>
              </w:rPr>
              <w:t>.088**</w:t>
            </w: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.130**</w:t>
            </w: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.072*</w:t>
            </w:r>
          </w:p>
        </w:tc>
      </w:tr>
      <w:tr w:rsidR="00AB3C57" w:rsidRPr="00C638FA" w:rsidTr="00CF101A">
        <w:tc>
          <w:tcPr>
            <w:tcW w:w="0" w:type="auto"/>
            <w:tcBorders>
              <w:bottom w:val="nil"/>
            </w:tcBorders>
            <w:shd w:val="clear" w:color="auto" w:fill="auto"/>
            <w:vAlign w:val="center"/>
          </w:tcPr>
          <w:p w:rsidR="00AB3C57" w:rsidRPr="00C638FA" w:rsidRDefault="00AB3C57" w:rsidP="00CF101A">
            <w:pPr>
              <w:jc w:val="right"/>
              <w:rPr>
                <w:color w:val="000000"/>
                <w:sz w:val="18"/>
                <w:szCs w:val="18"/>
              </w:rPr>
            </w:pPr>
            <w:r w:rsidRPr="00C638FA">
              <w:rPr>
                <w:color w:val="000000"/>
                <w:sz w:val="18"/>
                <w:szCs w:val="18"/>
              </w:rPr>
              <w:t>HS GPA</w:t>
            </w:r>
          </w:p>
        </w:tc>
        <w:tc>
          <w:tcPr>
            <w:tcW w:w="0" w:type="auto"/>
            <w:tcBorders>
              <w:bottom w:val="nil"/>
            </w:tcBorders>
            <w:shd w:val="clear" w:color="auto" w:fill="auto"/>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2159" w:type="dxa"/>
            <w:gridSpan w:val="2"/>
            <w:tcBorders>
              <w:bottom w:val="nil"/>
            </w:tcBorders>
            <w:shd w:val="clear" w:color="auto" w:fill="auto"/>
            <w:vAlign w:val="center"/>
          </w:tcPr>
          <w:p w:rsidR="00AB3C57" w:rsidRPr="00C638FA" w:rsidRDefault="00AB3C57" w:rsidP="00CF101A">
            <w:pPr>
              <w:rPr>
                <w:sz w:val="18"/>
                <w:szCs w:val="18"/>
              </w:rPr>
            </w:pPr>
            <w:r w:rsidRPr="00C638FA">
              <w:rPr>
                <w:color w:val="000000"/>
                <w:sz w:val="18"/>
                <w:szCs w:val="18"/>
              </w:rPr>
              <w:t>Curr GPA</w:t>
            </w:r>
          </w:p>
        </w:tc>
        <w:tc>
          <w:tcPr>
            <w:tcW w:w="280" w:type="dxa"/>
            <w:tcBorders>
              <w:bottom w:val="nil"/>
            </w:tcBorders>
            <w:shd w:val="clear" w:color="auto" w:fill="auto"/>
            <w:vAlign w:val="center"/>
          </w:tcPr>
          <w:p w:rsidR="00AB3C57" w:rsidRPr="00C638FA" w:rsidRDefault="00AB3C57" w:rsidP="00CF101A">
            <w:pPr>
              <w:jc w:val="center"/>
              <w:rPr>
                <w:sz w:val="18"/>
                <w:szCs w:val="18"/>
              </w:rPr>
            </w:pPr>
          </w:p>
        </w:tc>
        <w:tc>
          <w:tcPr>
            <w:tcW w:w="1560" w:type="dxa"/>
            <w:tcBorders>
              <w:bottom w:val="nil"/>
            </w:tcBorders>
            <w:shd w:val="clear" w:color="auto" w:fill="auto"/>
            <w:vAlign w:val="center"/>
          </w:tcPr>
          <w:p w:rsidR="00AB3C57" w:rsidRPr="00C638FA" w:rsidRDefault="00AB3C57" w:rsidP="00CF101A">
            <w:pPr>
              <w:jc w:val="center"/>
              <w:rPr>
                <w:color w:val="000000"/>
                <w:sz w:val="18"/>
                <w:szCs w:val="18"/>
              </w:rPr>
            </w:pPr>
            <w:r w:rsidRPr="00C638FA">
              <w:rPr>
                <w:color w:val="000000"/>
                <w:sz w:val="18"/>
                <w:szCs w:val="18"/>
              </w:rPr>
              <w:t>.151***</w:t>
            </w:r>
          </w:p>
        </w:tc>
        <w:tc>
          <w:tcPr>
            <w:tcW w:w="0" w:type="auto"/>
            <w:tcBorders>
              <w:bottom w:val="nil"/>
            </w:tcBorders>
            <w:shd w:val="clear" w:color="auto" w:fill="auto"/>
            <w:vAlign w:val="center"/>
          </w:tcPr>
          <w:p w:rsidR="00AB3C57" w:rsidRPr="00C638FA" w:rsidRDefault="00AB3C57" w:rsidP="00CF101A">
            <w:pPr>
              <w:jc w:val="center"/>
              <w:rPr>
                <w:sz w:val="18"/>
                <w:szCs w:val="18"/>
              </w:rPr>
            </w:pPr>
          </w:p>
        </w:tc>
        <w:tc>
          <w:tcPr>
            <w:tcW w:w="0" w:type="auto"/>
            <w:tcBorders>
              <w:bottom w:val="nil"/>
            </w:tcBorders>
            <w:shd w:val="clear" w:color="auto" w:fill="auto"/>
            <w:vAlign w:val="center"/>
          </w:tcPr>
          <w:p w:rsidR="00AB3C57" w:rsidRPr="00C638FA" w:rsidRDefault="00AB3C57" w:rsidP="00CF101A">
            <w:pPr>
              <w:jc w:val="center"/>
              <w:rPr>
                <w:sz w:val="18"/>
                <w:szCs w:val="18"/>
              </w:rPr>
            </w:pPr>
            <w:r w:rsidRPr="00C638FA">
              <w:rPr>
                <w:sz w:val="18"/>
                <w:szCs w:val="18"/>
              </w:rPr>
              <w:t>.122**</w:t>
            </w:r>
          </w:p>
        </w:tc>
        <w:tc>
          <w:tcPr>
            <w:tcW w:w="0" w:type="auto"/>
            <w:tcBorders>
              <w:bottom w:val="nil"/>
            </w:tcBorders>
            <w:shd w:val="clear" w:color="auto" w:fill="auto"/>
            <w:vAlign w:val="center"/>
          </w:tcPr>
          <w:p w:rsidR="00AB3C57" w:rsidRPr="00C638FA" w:rsidRDefault="00AB3C57" w:rsidP="00CF101A">
            <w:pPr>
              <w:jc w:val="center"/>
              <w:rPr>
                <w:sz w:val="18"/>
                <w:szCs w:val="18"/>
              </w:rPr>
            </w:pPr>
          </w:p>
        </w:tc>
        <w:tc>
          <w:tcPr>
            <w:tcW w:w="0" w:type="auto"/>
            <w:tcBorders>
              <w:bottom w:val="nil"/>
            </w:tcBorders>
            <w:shd w:val="clear" w:color="auto" w:fill="auto"/>
            <w:vAlign w:val="center"/>
          </w:tcPr>
          <w:p w:rsidR="00AB3C57" w:rsidRPr="00C638FA" w:rsidRDefault="00AB3C57" w:rsidP="00CF101A">
            <w:pPr>
              <w:jc w:val="center"/>
              <w:rPr>
                <w:sz w:val="18"/>
                <w:szCs w:val="18"/>
              </w:rPr>
            </w:pPr>
            <w:r w:rsidRPr="00C638FA">
              <w:rPr>
                <w:sz w:val="18"/>
                <w:szCs w:val="18"/>
              </w:rPr>
              <w:t>.293***</w:t>
            </w:r>
          </w:p>
        </w:tc>
      </w:tr>
      <w:tr w:rsidR="00AB3C57" w:rsidRPr="00C638FA" w:rsidTr="00CF101A">
        <w:tc>
          <w:tcPr>
            <w:tcW w:w="0" w:type="auto"/>
            <w:tcBorders>
              <w:bottom w:val="nil"/>
            </w:tcBorders>
            <w:shd w:val="clear" w:color="auto" w:fill="F2F2F2" w:themeFill="background1" w:themeFillShade="F2"/>
            <w:vAlign w:val="center"/>
          </w:tcPr>
          <w:p w:rsidR="00AB3C57" w:rsidRPr="00C638FA" w:rsidRDefault="00AB3C57" w:rsidP="00CF101A">
            <w:pPr>
              <w:jc w:val="right"/>
              <w:rPr>
                <w:color w:val="000000"/>
                <w:sz w:val="18"/>
                <w:szCs w:val="18"/>
              </w:rPr>
            </w:pPr>
            <w:r w:rsidRPr="00C638FA">
              <w:rPr>
                <w:color w:val="000000"/>
                <w:sz w:val="18"/>
                <w:szCs w:val="18"/>
              </w:rPr>
              <w:t>Race</w:t>
            </w:r>
          </w:p>
        </w:tc>
        <w:tc>
          <w:tcPr>
            <w:tcW w:w="0" w:type="auto"/>
            <w:tcBorders>
              <w:bottom w:val="nil"/>
            </w:tcBorders>
            <w:shd w:val="clear" w:color="auto" w:fill="F2F2F2" w:themeFill="background1" w:themeFillShade="F2"/>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2159" w:type="dxa"/>
            <w:gridSpan w:val="2"/>
            <w:tcBorders>
              <w:bottom w:val="nil"/>
            </w:tcBorders>
            <w:shd w:val="clear" w:color="auto" w:fill="F2F2F2" w:themeFill="background1" w:themeFillShade="F2"/>
            <w:vAlign w:val="center"/>
          </w:tcPr>
          <w:p w:rsidR="00AB3C57" w:rsidRPr="00C638FA" w:rsidRDefault="00AB3C57" w:rsidP="00CF101A">
            <w:pPr>
              <w:rPr>
                <w:color w:val="000000"/>
                <w:sz w:val="18"/>
                <w:szCs w:val="18"/>
              </w:rPr>
            </w:pPr>
            <w:r w:rsidRPr="00C638FA">
              <w:rPr>
                <w:color w:val="000000"/>
                <w:sz w:val="18"/>
                <w:szCs w:val="18"/>
              </w:rPr>
              <w:t>Curr GPA</w:t>
            </w:r>
          </w:p>
        </w:tc>
        <w:tc>
          <w:tcPr>
            <w:tcW w:w="280" w:type="dxa"/>
            <w:tcBorders>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1560" w:type="dxa"/>
            <w:tcBorders>
              <w:bottom w:val="nil"/>
            </w:tcBorders>
            <w:shd w:val="clear" w:color="auto" w:fill="F2F2F2" w:themeFill="background1" w:themeFillShade="F2"/>
            <w:vAlign w:val="center"/>
          </w:tcPr>
          <w:p w:rsidR="00AB3C57" w:rsidRPr="00C638FA" w:rsidRDefault="00AB3C57" w:rsidP="00CF101A">
            <w:pPr>
              <w:jc w:val="center"/>
              <w:rPr>
                <w:color w:val="000000"/>
                <w:sz w:val="18"/>
                <w:szCs w:val="18"/>
              </w:rPr>
            </w:pP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.137**</w:t>
            </w: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.075*</w:t>
            </w:r>
          </w:p>
        </w:tc>
      </w:tr>
      <w:tr w:rsidR="00AB3C57" w:rsidRPr="00C638FA" w:rsidTr="00CF101A">
        <w:tc>
          <w:tcPr>
            <w:tcW w:w="0" w:type="auto"/>
            <w:tcBorders>
              <w:bottom w:val="nil"/>
            </w:tcBorders>
            <w:shd w:val="clear" w:color="auto" w:fill="auto"/>
            <w:vAlign w:val="center"/>
          </w:tcPr>
          <w:p w:rsidR="00AB3C57" w:rsidRPr="00C638FA" w:rsidRDefault="00AB3C57" w:rsidP="00CF101A">
            <w:pPr>
              <w:jc w:val="right"/>
              <w:rPr>
                <w:color w:val="000000"/>
                <w:sz w:val="18"/>
                <w:szCs w:val="18"/>
              </w:rPr>
            </w:pPr>
            <w:r w:rsidRPr="00C638FA">
              <w:rPr>
                <w:color w:val="000000"/>
                <w:sz w:val="18"/>
                <w:szCs w:val="18"/>
              </w:rPr>
              <w:t>Gender</w:t>
            </w:r>
          </w:p>
        </w:tc>
        <w:tc>
          <w:tcPr>
            <w:tcW w:w="0" w:type="auto"/>
            <w:tcBorders>
              <w:bottom w:val="nil"/>
            </w:tcBorders>
            <w:shd w:val="clear" w:color="auto" w:fill="auto"/>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2159" w:type="dxa"/>
            <w:gridSpan w:val="2"/>
            <w:tcBorders>
              <w:bottom w:val="nil"/>
            </w:tcBorders>
            <w:shd w:val="clear" w:color="auto" w:fill="auto"/>
            <w:vAlign w:val="center"/>
          </w:tcPr>
          <w:p w:rsidR="00AB3C57" w:rsidRPr="00C638FA" w:rsidRDefault="00AB3C57" w:rsidP="00CF101A">
            <w:pPr>
              <w:rPr>
                <w:color w:val="000000"/>
                <w:sz w:val="18"/>
                <w:szCs w:val="18"/>
              </w:rPr>
            </w:pPr>
            <w:r w:rsidRPr="00C638FA">
              <w:rPr>
                <w:color w:val="000000"/>
                <w:sz w:val="18"/>
                <w:szCs w:val="18"/>
              </w:rPr>
              <w:t>Curr GPA</w:t>
            </w:r>
          </w:p>
        </w:tc>
        <w:tc>
          <w:tcPr>
            <w:tcW w:w="280" w:type="dxa"/>
            <w:tcBorders>
              <w:bottom w:val="nil"/>
            </w:tcBorders>
            <w:shd w:val="clear" w:color="auto" w:fill="auto"/>
            <w:vAlign w:val="center"/>
          </w:tcPr>
          <w:p w:rsidR="00AB3C57" w:rsidRPr="00C638FA" w:rsidRDefault="00AB3C57" w:rsidP="00CF101A">
            <w:pPr>
              <w:jc w:val="center"/>
              <w:rPr>
                <w:sz w:val="18"/>
                <w:szCs w:val="18"/>
              </w:rPr>
            </w:pPr>
          </w:p>
        </w:tc>
        <w:tc>
          <w:tcPr>
            <w:tcW w:w="1560" w:type="dxa"/>
            <w:tcBorders>
              <w:bottom w:val="nil"/>
            </w:tcBorders>
            <w:shd w:val="clear" w:color="auto" w:fill="auto"/>
            <w:vAlign w:val="center"/>
          </w:tcPr>
          <w:p w:rsidR="00AB3C57" w:rsidRPr="00C638FA" w:rsidRDefault="00AB3C57" w:rsidP="00CF101A">
            <w:pPr>
              <w:jc w:val="center"/>
              <w:rPr>
                <w:color w:val="000000"/>
                <w:sz w:val="18"/>
                <w:szCs w:val="18"/>
              </w:rPr>
            </w:pPr>
          </w:p>
        </w:tc>
        <w:tc>
          <w:tcPr>
            <w:tcW w:w="0" w:type="auto"/>
            <w:tcBorders>
              <w:bottom w:val="nil"/>
            </w:tcBorders>
            <w:shd w:val="clear" w:color="auto" w:fill="auto"/>
            <w:vAlign w:val="center"/>
          </w:tcPr>
          <w:p w:rsidR="00AB3C57" w:rsidRPr="00C638FA" w:rsidRDefault="00AB3C57" w:rsidP="00CF101A">
            <w:pPr>
              <w:jc w:val="center"/>
              <w:rPr>
                <w:sz w:val="18"/>
                <w:szCs w:val="18"/>
              </w:rPr>
            </w:pPr>
          </w:p>
        </w:tc>
        <w:tc>
          <w:tcPr>
            <w:tcW w:w="0" w:type="auto"/>
            <w:tcBorders>
              <w:bottom w:val="nil"/>
            </w:tcBorders>
            <w:shd w:val="clear" w:color="auto" w:fill="auto"/>
            <w:vAlign w:val="center"/>
          </w:tcPr>
          <w:p w:rsidR="00AB3C57" w:rsidRPr="00C638FA" w:rsidRDefault="00AB3C57" w:rsidP="00CF101A">
            <w:pPr>
              <w:jc w:val="center"/>
              <w:rPr>
                <w:sz w:val="18"/>
                <w:szCs w:val="18"/>
              </w:rPr>
            </w:pPr>
            <w:r w:rsidRPr="00C638FA">
              <w:rPr>
                <w:sz w:val="18"/>
                <w:szCs w:val="18"/>
              </w:rPr>
              <w:t>.122**</w:t>
            </w:r>
          </w:p>
        </w:tc>
        <w:tc>
          <w:tcPr>
            <w:tcW w:w="0" w:type="auto"/>
            <w:tcBorders>
              <w:bottom w:val="nil"/>
            </w:tcBorders>
            <w:shd w:val="clear" w:color="auto" w:fill="auto"/>
            <w:vAlign w:val="center"/>
          </w:tcPr>
          <w:p w:rsidR="00AB3C57" w:rsidRPr="00C638FA" w:rsidRDefault="00AB3C57" w:rsidP="00CF101A">
            <w:pPr>
              <w:jc w:val="center"/>
              <w:rPr>
                <w:sz w:val="18"/>
                <w:szCs w:val="18"/>
              </w:rPr>
            </w:pPr>
          </w:p>
        </w:tc>
        <w:tc>
          <w:tcPr>
            <w:tcW w:w="0" w:type="auto"/>
            <w:tcBorders>
              <w:bottom w:val="nil"/>
            </w:tcBorders>
            <w:shd w:val="clear" w:color="auto" w:fill="auto"/>
            <w:vAlign w:val="center"/>
          </w:tcPr>
          <w:p w:rsidR="00AB3C57" w:rsidRPr="00C638FA" w:rsidRDefault="00AB3C57" w:rsidP="00CF101A">
            <w:pPr>
              <w:jc w:val="center"/>
              <w:rPr>
                <w:sz w:val="18"/>
                <w:szCs w:val="18"/>
              </w:rPr>
            </w:pPr>
            <w:r w:rsidRPr="00C638FA">
              <w:rPr>
                <w:sz w:val="18"/>
                <w:szCs w:val="18"/>
              </w:rPr>
              <w:t>.181***</w:t>
            </w:r>
          </w:p>
        </w:tc>
      </w:tr>
      <w:tr w:rsidR="00AB3C57" w:rsidRPr="00C638FA" w:rsidTr="00CF101A">
        <w:tc>
          <w:tcPr>
            <w:tcW w:w="0" w:type="auto"/>
            <w:tcBorders>
              <w:top w:val="nil"/>
              <w:bottom w:val="nil"/>
            </w:tcBorders>
            <w:shd w:val="clear" w:color="auto" w:fill="F2F2F2" w:themeFill="background1" w:themeFillShade="F2"/>
            <w:vAlign w:val="center"/>
          </w:tcPr>
          <w:p w:rsidR="00AB3C57" w:rsidRPr="00C638FA" w:rsidRDefault="00AB3C57" w:rsidP="00CF101A">
            <w:pPr>
              <w:jc w:val="right"/>
              <w:rPr>
                <w:color w:val="000000"/>
                <w:sz w:val="18"/>
                <w:szCs w:val="18"/>
              </w:rPr>
            </w:pPr>
            <w:r w:rsidRPr="00C638FA">
              <w:rPr>
                <w:color w:val="000000"/>
                <w:sz w:val="18"/>
                <w:szCs w:val="18"/>
              </w:rPr>
              <w:t>Race</w:t>
            </w:r>
          </w:p>
        </w:tc>
        <w:tc>
          <w:tcPr>
            <w:tcW w:w="0" w:type="auto"/>
            <w:tcBorders>
              <w:top w:val="nil"/>
              <w:bottom w:val="nil"/>
            </w:tcBorders>
            <w:shd w:val="clear" w:color="auto" w:fill="F2F2F2" w:themeFill="background1" w:themeFillShade="F2"/>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2159" w:type="dxa"/>
            <w:gridSpan w:val="2"/>
            <w:tcBorders>
              <w:top w:val="nil"/>
              <w:bottom w:val="nil"/>
            </w:tcBorders>
            <w:shd w:val="clear" w:color="auto" w:fill="F2F2F2" w:themeFill="background1" w:themeFillShade="F2"/>
            <w:vAlign w:val="center"/>
          </w:tcPr>
          <w:p w:rsidR="00AB3C57" w:rsidRPr="00C638FA" w:rsidRDefault="00AB3C57" w:rsidP="00CF101A">
            <w:pPr>
              <w:rPr>
                <w:color w:val="000000"/>
                <w:sz w:val="18"/>
                <w:szCs w:val="18"/>
              </w:rPr>
            </w:pPr>
            <w:r w:rsidRPr="00C638FA">
              <w:rPr>
                <w:color w:val="000000"/>
                <w:sz w:val="18"/>
                <w:szCs w:val="18"/>
              </w:rPr>
              <w:t>HS GPA</w:t>
            </w:r>
          </w:p>
        </w:tc>
        <w:tc>
          <w:tcPr>
            <w:tcW w:w="280" w:type="dxa"/>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1560" w:type="dxa"/>
            <w:tcBorders>
              <w:top w:val="nil"/>
              <w:bottom w:val="nil"/>
            </w:tcBorders>
            <w:shd w:val="clear" w:color="auto" w:fill="F2F2F2" w:themeFill="background1" w:themeFillShade="F2"/>
            <w:vAlign w:val="center"/>
          </w:tcPr>
          <w:p w:rsidR="00AB3C57" w:rsidRPr="00C638FA" w:rsidRDefault="00AB3C57" w:rsidP="00CF101A">
            <w:pPr>
              <w:jc w:val="center"/>
              <w:rPr>
                <w:color w:val="000000"/>
                <w:sz w:val="18"/>
                <w:szCs w:val="18"/>
              </w:rPr>
            </w:pP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.126***</w:t>
            </w:r>
          </w:p>
        </w:tc>
      </w:tr>
      <w:tr w:rsidR="00AB3C57" w:rsidRPr="00C638FA" w:rsidTr="00CF101A">
        <w:tc>
          <w:tcPr>
            <w:tcW w:w="0" w:type="auto"/>
            <w:tcBorders>
              <w:top w:val="nil"/>
              <w:bottom w:val="nil"/>
            </w:tcBorders>
            <w:shd w:val="clear" w:color="auto" w:fill="auto"/>
            <w:vAlign w:val="center"/>
          </w:tcPr>
          <w:p w:rsidR="00AB3C57" w:rsidRPr="00C638FA" w:rsidRDefault="00AB3C57" w:rsidP="00CF101A">
            <w:pPr>
              <w:jc w:val="right"/>
              <w:rPr>
                <w:color w:val="000000"/>
                <w:sz w:val="18"/>
                <w:szCs w:val="18"/>
              </w:rPr>
            </w:pPr>
            <w:r w:rsidRPr="00C638FA">
              <w:rPr>
                <w:color w:val="000000"/>
                <w:sz w:val="18"/>
                <w:szCs w:val="18"/>
              </w:rPr>
              <w:t>Age</w:t>
            </w:r>
          </w:p>
        </w:tc>
        <w:tc>
          <w:tcPr>
            <w:tcW w:w="0" w:type="auto"/>
            <w:tcBorders>
              <w:top w:val="nil"/>
              <w:bottom w:val="nil"/>
            </w:tcBorders>
            <w:shd w:val="clear" w:color="auto" w:fill="auto"/>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2159" w:type="dxa"/>
            <w:gridSpan w:val="2"/>
            <w:tcBorders>
              <w:top w:val="nil"/>
              <w:bottom w:val="nil"/>
            </w:tcBorders>
            <w:shd w:val="clear" w:color="auto" w:fill="auto"/>
            <w:vAlign w:val="center"/>
          </w:tcPr>
          <w:p w:rsidR="00AB3C57" w:rsidRPr="00C638FA" w:rsidRDefault="00AB3C57" w:rsidP="00CF101A">
            <w:pPr>
              <w:rPr>
                <w:color w:val="000000"/>
                <w:sz w:val="18"/>
                <w:szCs w:val="18"/>
              </w:rPr>
            </w:pPr>
            <w:r w:rsidRPr="00C638FA">
              <w:rPr>
                <w:color w:val="000000"/>
                <w:sz w:val="18"/>
                <w:szCs w:val="18"/>
              </w:rPr>
              <w:t>HS GPA</w:t>
            </w:r>
          </w:p>
        </w:tc>
        <w:tc>
          <w:tcPr>
            <w:tcW w:w="280" w:type="dxa"/>
            <w:tcBorders>
              <w:top w:val="nil"/>
              <w:bottom w:val="nil"/>
            </w:tcBorders>
            <w:shd w:val="clear" w:color="auto" w:fill="auto"/>
            <w:vAlign w:val="center"/>
          </w:tcPr>
          <w:p w:rsidR="00AB3C57" w:rsidRPr="00C638FA" w:rsidRDefault="00AB3C57" w:rsidP="00CF101A">
            <w:pPr>
              <w:jc w:val="center"/>
              <w:rPr>
                <w:sz w:val="18"/>
                <w:szCs w:val="18"/>
              </w:rPr>
            </w:pPr>
          </w:p>
        </w:tc>
        <w:tc>
          <w:tcPr>
            <w:tcW w:w="1560" w:type="dxa"/>
            <w:tcBorders>
              <w:top w:val="nil"/>
              <w:bottom w:val="nil"/>
            </w:tcBorders>
            <w:shd w:val="clear" w:color="auto" w:fill="auto"/>
            <w:vAlign w:val="center"/>
          </w:tcPr>
          <w:p w:rsidR="00AB3C57" w:rsidRPr="00C638FA" w:rsidRDefault="00AB3C57" w:rsidP="00CF101A">
            <w:pPr>
              <w:jc w:val="center"/>
              <w:rPr>
                <w:color w:val="000000"/>
                <w:sz w:val="18"/>
                <w:szCs w:val="18"/>
              </w:rPr>
            </w:pP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r w:rsidRPr="00C638FA">
              <w:rPr>
                <w:sz w:val="18"/>
                <w:szCs w:val="18"/>
              </w:rPr>
              <w:t>.135**</w:t>
            </w: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p>
        </w:tc>
      </w:tr>
      <w:tr w:rsidR="00AB3C57" w:rsidRPr="00C638FA" w:rsidTr="00CF101A">
        <w:tc>
          <w:tcPr>
            <w:tcW w:w="0" w:type="auto"/>
            <w:tcBorders>
              <w:top w:val="nil"/>
              <w:bottom w:val="nil"/>
            </w:tcBorders>
            <w:shd w:val="clear" w:color="auto" w:fill="F2F2F2" w:themeFill="background1" w:themeFillShade="F2"/>
            <w:vAlign w:val="center"/>
          </w:tcPr>
          <w:p w:rsidR="00AB3C57" w:rsidRPr="00C638FA" w:rsidRDefault="00AB3C57" w:rsidP="00CF101A">
            <w:pPr>
              <w:jc w:val="right"/>
              <w:rPr>
                <w:color w:val="000000"/>
                <w:sz w:val="18"/>
                <w:szCs w:val="18"/>
              </w:rPr>
            </w:pPr>
            <w:r w:rsidRPr="00C638FA">
              <w:rPr>
                <w:color w:val="000000"/>
                <w:sz w:val="18"/>
                <w:szCs w:val="18"/>
              </w:rPr>
              <w:t>Age</w:t>
            </w:r>
          </w:p>
        </w:tc>
        <w:tc>
          <w:tcPr>
            <w:tcW w:w="0" w:type="auto"/>
            <w:tcBorders>
              <w:top w:val="nil"/>
              <w:bottom w:val="nil"/>
            </w:tcBorders>
            <w:shd w:val="clear" w:color="auto" w:fill="F2F2F2" w:themeFill="background1" w:themeFillShade="F2"/>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2159" w:type="dxa"/>
            <w:gridSpan w:val="2"/>
            <w:tcBorders>
              <w:top w:val="nil"/>
              <w:bottom w:val="nil"/>
            </w:tcBorders>
            <w:shd w:val="clear" w:color="auto" w:fill="F2F2F2" w:themeFill="background1" w:themeFillShade="F2"/>
            <w:vAlign w:val="center"/>
          </w:tcPr>
          <w:p w:rsidR="00AB3C57" w:rsidRPr="00C638FA" w:rsidRDefault="00AB3C57" w:rsidP="00CF101A">
            <w:pPr>
              <w:rPr>
                <w:color w:val="000000"/>
                <w:sz w:val="18"/>
                <w:szCs w:val="18"/>
              </w:rPr>
            </w:pPr>
            <w:r w:rsidRPr="00C638FA">
              <w:rPr>
                <w:color w:val="000000"/>
                <w:sz w:val="18"/>
                <w:szCs w:val="18"/>
              </w:rPr>
              <w:t>Gender</w:t>
            </w:r>
          </w:p>
        </w:tc>
        <w:tc>
          <w:tcPr>
            <w:tcW w:w="280" w:type="dxa"/>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1560" w:type="dxa"/>
            <w:tcBorders>
              <w:top w:val="nil"/>
              <w:bottom w:val="nil"/>
            </w:tcBorders>
            <w:shd w:val="clear" w:color="auto" w:fill="F2F2F2" w:themeFill="background1" w:themeFillShade="F2"/>
            <w:vAlign w:val="center"/>
          </w:tcPr>
          <w:p w:rsidR="00AB3C57" w:rsidRPr="00C638FA" w:rsidRDefault="00AB3C57" w:rsidP="00CF101A">
            <w:pPr>
              <w:jc w:val="center"/>
              <w:rPr>
                <w:color w:val="000000"/>
                <w:sz w:val="18"/>
                <w:szCs w:val="18"/>
              </w:rPr>
            </w:pP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-.096*</w:t>
            </w: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r>
      <w:tr w:rsidR="00AB3C57" w:rsidRPr="00C638FA" w:rsidTr="00CF101A">
        <w:tc>
          <w:tcPr>
            <w:tcW w:w="0" w:type="auto"/>
            <w:tcBorders>
              <w:top w:val="nil"/>
              <w:bottom w:val="nil"/>
            </w:tcBorders>
            <w:shd w:val="clear" w:color="auto" w:fill="auto"/>
            <w:vAlign w:val="center"/>
          </w:tcPr>
          <w:p w:rsidR="00AB3C57" w:rsidRPr="00C638FA" w:rsidRDefault="00AB3C57" w:rsidP="00CF101A">
            <w:pPr>
              <w:jc w:val="right"/>
              <w:rPr>
                <w:color w:val="000000"/>
                <w:sz w:val="18"/>
                <w:szCs w:val="18"/>
              </w:rPr>
            </w:pPr>
            <w:r w:rsidRPr="00C638FA">
              <w:rPr>
                <w:color w:val="000000"/>
                <w:sz w:val="18"/>
                <w:szCs w:val="18"/>
              </w:rPr>
              <w:t>Race</w:t>
            </w:r>
          </w:p>
        </w:tc>
        <w:tc>
          <w:tcPr>
            <w:tcW w:w="0" w:type="auto"/>
            <w:tcBorders>
              <w:top w:val="nil"/>
              <w:bottom w:val="nil"/>
            </w:tcBorders>
            <w:shd w:val="clear" w:color="auto" w:fill="auto"/>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2159" w:type="dxa"/>
            <w:gridSpan w:val="2"/>
            <w:tcBorders>
              <w:top w:val="nil"/>
              <w:bottom w:val="nil"/>
            </w:tcBorders>
            <w:shd w:val="clear" w:color="auto" w:fill="auto"/>
            <w:vAlign w:val="center"/>
          </w:tcPr>
          <w:p w:rsidR="00AB3C57" w:rsidRPr="00C638FA" w:rsidRDefault="00AB3C57" w:rsidP="00CF101A">
            <w:pPr>
              <w:rPr>
                <w:color w:val="000000"/>
                <w:sz w:val="18"/>
                <w:szCs w:val="18"/>
              </w:rPr>
            </w:pPr>
            <w:r w:rsidRPr="00C638FA">
              <w:rPr>
                <w:color w:val="000000"/>
                <w:sz w:val="18"/>
                <w:szCs w:val="18"/>
              </w:rPr>
              <w:t>Gender</w:t>
            </w:r>
          </w:p>
        </w:tc>
        <w:tc>
          <w:tcPr>
            <w:tcW w:w="280" w:type="dxa"/>
            <w:tcBorders>
              <w:top w:val="nil"/>
              <w:bottom w:val="nil"/>
            </w:tcBorders>
            <w:shd w:val="clear" w:color="auto" w:fill="auto"/>
            <w:vAlign w:val="center"/>
          </w:tcPr>
          <w:p w:rsidR="00AB3C57" w:rsidRPr="00C638FA" w:rsidRDefault="00AB3C57" w:rsidP="00CF101A">
            <w:pPr>
              <w:jc w:val="center"/>
              <w:rPr>
                <w:sz w:val="18"/>
                <w:szCs w:val="18"/>
              </w:rPr>
            </w:pPr>
          </w:p>
        </w:tc>
        <w:tc>
          <w:tcPr>
            <w:tcW w:w="1560" w:type="dxa"/>
            <w:tcBorders>
              <w:top w:val="nil"/>
              <w:bottom w:val="nil"/>
            </w:tcBorders>
            <w:shd w:val="clear" w:color="auto" w:fill="auto"/>
            <w:vAlign w:val="center"/>
          </w:tcPr>
          <w:p w:rsidR="00AB3C57" w:rsidRPr="00C638FA" w:rsidRDefault="00AB3C57" w:rsidP="00CF101A">
            <w:pPr>
              <w:jc w:val="center"/>
              <w:rPr>
                <w:color w:val="000000"/>
                <w:sz w:val="18"/>
                <w:szCs w:val="18"/>
              </w:rPr>
            </w:pP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r w:rsidRPr="00C638FA">
              <w:rPr>
                <w:sz w:val="18"/>
                <w:szCs w:val="18"/>
              </w:rPr>
              <w:t>-.110**</w:t>
            </w: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p>
        </w:tc>
      </w:tr>
      <w:tr w:rsidR="00AB3C57" w:rsidRPr="00C638FA" w:rsidTr="00CF101A">
        <w:tc>
          <w:tcPr>
            <w:tcW w:w="0" w:type="auto"/>
            <w:tcBorders>
              <w:top w:val="nil"/>
              <w:bottom w:val="nil"/>
            </w:tcBorders>
            <w:shd w:val="clear" w:color="auto" w:fill="F2F2F2" w:themeFill="background1" w:themeFillShade="F2"/>
            <w:vAlign w:val="center"/>
          </w:tcPr>
          <w:p w:rsidR="00AB3C57" w:rsidRPr="00C638FA" w:rsidRDefault="00AB3C57" w:rsidP="00CF101A">
            <w:pPr>
              <w:jc w:val="right"/>
              <w:rPr>
                <w:color w:val="000000"/>
                <w:sz w:val="18"/>
                <w:szCs w:val="18"/>
              </w:rPr>
            </w:pPr>
            <w:r w:rsidRPr="00C638FA">
              <w:rPr>
                <w:color w:val="000000"/>
                <w:sz w:val="18"/>
                <w:szCs w:val="18"/>
              </w:rPr>
              <w:t>Gender</w:t>
            </w:r>
          </w:p>
        </w:tc>
        <w:tc>
          <w:tcPr>
            <w:tcW w:w="0" w:type="auto"/>
            <w:tcBorders>
              <w:top w:val="nil"/>
              <w:bottom w:val="nil"/>
            </w:tcBorders>
            <w:shd w:val="clear" w:color="auto" w:fill="F2F2F2" w:themeFill="background1" w:themeFillShade="F2"/>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2159" w:type="dxa"/>
            <w:gridSpan w:val="2"/>
            <w:tcBorders>
              <w:top w:val="nil"/>
              <w:bottom w:val="nil"/>
            </w:tcBorders>
            <w:shd w:val="clear" w:color="auto" w:fill="F2F2F2" w:themeFill="background1" w:themeFillShade="F2"/>
            <w:vAlign w:val="center"/>
          </w:tcPr>
          <w:p w:rsidR="00AB3C57" w:rsidRPr="00C638FA" w:rsidRDefault="00AB3C57" w:rsidP="00CF101A">
            <w:pPr>
              <w:rPr>
                <w:color w:val="000000"/>
                <w:sz w:val="18"/>
                <w:szCs w:val="18"/>
              </w:rPr>
            </w:pPr>
            <w:r w:rsidRPr="00C638FA">
              <w:rPr>
                <w:color w:val="000000"/>
                <w:sz w:val="18"/>
                <w:szCs w:val="18"/>
              </w:rPr>
              <w:t>SiD</w:t>
            </w:r>
          </w:p>
        </w:tc>
        <w:tc>
          <w:tcPr>
            <w:tcW w:w="280" w:type="dxa"/>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1560" w:type="dxa"/>
            <w:tcBorders>
              <w:top w:val="nil"/>
              <w:bottom w:val="nil"/>
            </w:tcBorders>
            <w:shd w:val="clear" w:color="auto" w:fill="F2F2F2" w:themeFill="background1" w:themeFillShade="F2"/>
            <w:vAlign w:val="center"/>
          </w:tcPr>
          <w:p w:rsidR="00AB3C57" w:rsidRPr="00C638FA" w:rsidRDefault="00AB3C57" w:rsidP="00CF101A">
            <w:pPr>
              <w:jc w:val="center"/>
              <w:rPr>
                <w:color w:val="000000"/>
                <w:sz w:val="18"/>
                <w:szCs w:val="18"/>
              </w:rPr>
            </w:pP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.159***</w:t>
            </w: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p>
        </w:tc>
        <w:tc>
          <w:tcPr>
            <w:tcW w:w="0" w:type="auto"/>
            <w:tcBorders>
              <w:top w:val="nil"/>
              <w:bottom w:val="nil"/>
            </w:tcBorders>
            <w:shd w:val="clear" w:color="auto" w:fill="F2F2F2" w:themeFill="background1" w:themeFillShade="F2"/>
            <w:vAlign w:val="center"/>
          </w:tcPr>
          <w:p w:rsidR="00AB3C57" w:rsidRPr="00C638FA" w:rsidRDefault="00AB3C57" w:rsidP="00CF101A">
            <w:pPr>
              <w:jc w:val="center"/>
              <w:rPr>
                <w:sz w:val="18"/>
                <w:szCs w:val="18"/>
              </w:rPr>
            </w:pPr>
            <w:r w:rsidRPr="00C638FA">
              <w:rPr>
                <w:sz w:val="18"/>
                <w:szCs w:val="18"/>
              </w:rPr>
              <w:t>.116***</w:t>
            </w:r>
          </w:p>
        </w:tc>
      </w:tr>
      <w:tr w:rsidR="00AB3C57" w:rsidRPr="00C638FA" w:rsidTr="00CF101A">
        <w:tc>
          <w:tcPr>
            <w:tcW w:w="0" w:type="auto"/>
            <w:tcBorders>
              <w:top w:val="nil"/>
              <w:bottom w:val="dotted" w:sz="4" w:space="0" w:color="auto"/>
            </w:tcBorders>
            <w:shd w:val="clear" w:color="auto" w:fill="auto"/>
            <w:vAlign w:val="center"/>
          </w:tcPr>
          <w:p w:rsidR="00AB3C57" w:rsidRPr="00C638FA" w:rsidRDefault="00AB3C57" w:rsidP="00CF101A">
            <w:pPr>
              <w:jc w:val="right"/>
              <w:rPr>
                <w:color w:val="000000"/>
                <w:sz w:val="18"/>
                <w:szCs w:val="18"/>
              </w:rPr>
            </w:pPr>
            <w:r w:rsidRPr="00C638FA">
              <w:rPr>
                <w:color w:val="000000"/>
                <w:sz w:val="18"/>
                <w:szCs w:val="18"/>
              </w:rPr>
              <w:t>Age</w:t>
            </w:r>
          </w:p>
        </w:tc>
        <w:tc>
          <w:tcPr>
            <w:tcW w:w="0" w:type="auto"/>
            <w:tcBorders>
              <w:top w:val="nil"/>
              <w:bottom w:val="dotted" w:sz="4" w:space="0" w:color="auto"/>
            </w:tcBorders>
            <w:shd w:val="clear" w:color="auto" w:fill="auto"/>
            <w:noWrap/>
            <w:vAlign w:val="center"/>
          </w:tcPr>
          <w:p w:rsidR="00AB3C57" w:rsidRPr="00C638FA" w:rsidRDefault="00AB3C57" w:rsidP="00CF101A">
            <w:pPr>
              <w:jc w:val="center"/>
              <w:rPr>
                <w:color w:val="000000"/>
                <w:sz w:val="18"/>
                <w:szCs w:val="18"/>
              </w:rPr>
            </w:pPr>
            <w:r w:rsidRPr="00C638FA">
              <w:rPr>
                <w:color w:val="000000"/>
                <w:sz w:val="18"/>
                <w:szCs w:val="18"/>
              </w:rPr>
              <w:sym w:font="Wingdings" w:char="F0DF"/>
            </w:r>
            <w:r w:rsidRPr="00C638FA">
              <w:rPr>
                <w:color w:val="000000"/>
                <w:sz w:val="18"/>
                <w:szCs w:val="18"/>
              </w:rPr>
              <w:sym w:font="Wingdings" w:char="F0E0"/>
            </w:r>
          </w:p>
        </w:tc>
        <w:tc>
          <w:tcPr>
            <w:tcW w:w="2159" w:type="dxa"/>
            <w:gridSpan w:val="2"/>
            <w:tcBorders>
              <w:top w:val="nil"/>
              <w:bottom w:val="dotted" w:sz="4" w:space="0" w:color="auto"/>
            </w:tcBorders>
            <w:shd w:val="clear" w:color="auto" w:fill="auto"/>
            <w:vAlign w:val="center"/>
          </w:tcPr>
          <w:p w:rsidR="00AB3C57" w:rsidRPr="00C638FA" w:rsidRDefault="00AB3C57" w:rsidP="00CF101A">
            <w:pPr>
              <w:rPr>
                <w:color w:val="000000"/>
                <w:sz w:val="18"/>
                <w:szCs w:val="18"/>
              </w:rPr>
            </w:pPr>
            <w:r w:rsidRPr="00C638FA">
              <w:rPr>
                <w:color w:val="000000"/>
                <w:sz w:val="18"/>
                <w:szCs w:val="18"/>
              </w:rPr>
              <w:t>SiD</w:t>
            </w:r>
          </w:p>
        </w:tc>
        <w:tc>
          <w:tcPr>
            <w:tcW w:w="280" w:type="dxa"/>
            <w:tcBorders>
              <w:top w:val="nil"/>
              <w:bottom w:val="nil"/>
            </w:tcBorders>
            <w:shd w:val="clear" w:color="auto" w:fill="auto"/>
            <w:vAlign w:val="center"/>
          </w:tcPr>
          <w:p w:rsidR="00AB3C57" w:rsidRPr="00C638FA" w:rsidRDefault="00AB3C57" w:rsidP="00CF101A">
            <w:pPr>
              <w:jc w:val="center"/>
              <w:rPr>
                <w:sz w:val="18"/>
                <w:szCs w:val="18"/>
              </w:rPr>
            </w:pPr>
          </w:p>
        </w:tc>
        <w:tc>
          <w:tcPr>
            <w:tcW w:w="1560" w:type="dxa"/>
            <w:tcBorders>
              <w:top w:val="nil"/>
              <w:bottom w:val="dotted" w:sz="4" w:space="0" w:color="auto"/>
            </w:tcBorders>
            <w:shd w:val="clear" w:color="auto" w:fill="auto"/>
            <w:vAlign w:val="center"/>
          </w:tcPr>
          <w:p w:rsidR="00AB3C57" w:rsidRPr="00C638FA" w:rsidRDefault="00AB3C57" w:rsidP="00CF101A">
            <w:pPr>
              <w:jc w:val="center"/>
              <w:rPr>
                <w:color w:val="000000"/>
                <w:sz w:val="18"/>
                <w:szCs w:val="18"/>
              </w:rPr>
            </w:pP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p>
        </w:tc>
        <w:tc>
          <w:tcPr>
            <w:tcW w:w="0" w:type="auto"/>
            <w:tcBorders>
              <w:top w:val="nil"/>
              <w:bottom w:val="dotted" w:sz="4" w:space="0" w:color="auto"/>
            </w:tcBorders>
            <w:shd w:val="clear" w:color="auto" w:fill="auto"/>
            <w:vAlign w:val="center"/>
          </w:tcPr>
          <w:p w:rsidR="00AB3C57" w:rsidRPr="00C638FA" w:rsidRDefault="00AB3C57" w:rsidP="00CF101A">
            <w:pPr>
              <w:jc w:val="center"/>
              <w:rPr>
                <w:sz w:val="18"/>
                <w:szCs w:val="18"/>
              </w:rPr>
            </w:pPr>
            <w:r w:rsidRPr="00C638FA">
              <w:rPr>
                <w:sz w:val="18"/>
                <w:szCs w:val="18"/>
              </w:rPr>
              <w:t>-.096*</w:t>
            </w:r>
          </w:p>
        </w:tc>
        <w:tc>
          <w:tcPr>
            <w:tcW w:w="0" w:type="auto"/>
            <w:tcBorders>
              <w:top w:val="nil"/>
              <w:bottom w:val="nil"/>
            </w:tcBorders>
            <w:shd w:val="clear" w:color="auto" w:fill="auto"/>
            <w:vAlign w:val="center"/>
          </w:tcPr>
          <w:p w:rsidR="00AB3C57" w:rsidRPr="00C638FA" w:rsidRDefault="00AB3C57" w:rsidP="00CF101A">
            <w:pPr>
              <w:jc w:val="center"/>
              <w:rPr>
                <w:sz w:val="18"/>
                <w:szCs w:val="18"/>
              </w:rPr>
            </w:pPr>
          </w:p>
        </w:tc>
        <w:tc>
          <w:tcPr>
            <w:tcW w:w="0" w:type="auto"/>
            <w:tcBorders>
              <w:top w:val="nil"/>
              <w:bottom w:val="dotted" w:sz="4" w:space="0" w:color="auto"/>
            </w:tcBorders>
            <w:shd w:val="clear" w:color="auto" w:fill="auto"/>
            <w:vAlign w:val="center"/>
          </w:tcPr>
          <w:p w:rsidR="00AB3C57" w:rsidRPr="00C638FA" w:rsidRDefault="00AB3C57" w:rsidP="00CF101A">
            <w:pPr>
              <w:jc w:val="center"/>
              <w:rPr>
                <w:sz w:val="18"/>
                <w:szCs w:val="18"/>
              </w:rPr>
            </w:pPr>
          </w:p>
        </w:tc>
      </w:tr>
      <w:tr w:rsidR="00AB3C57" w:rsidRPr="00C638FA" w:rsidTr="00CF101A">
        <w:tc>
          <w:tcPr>
            <w:tcW w:w="0" w:type="auto"/>
            <w:tcBorders>
              <w:top w:val="dotted" w:sz="4" w:space="0" w:color="auto"/>
              <w:bottom w:val="nil"/>
            </w:tcBorders>
            <w:vAlign w:val="center"/>
          </w:tcPr>
          <w:p w:rsidR="00AB3C57" w:rsidRPr="00C638FA" w:rsidRDefault="00AB3C57" w:rsidP="00CF101A">
            <w:pPr>
              <w:jc w:val="right"/>
              <w:rPr>
                <w:sz w:val="18"/>
                <w:szCs w:val="18"/>
              </w:rPr>
            </w:pPr>
            <w:r w:rsidRPr="00C638FA">
              <w:rPr>
                <w:sz w:val="18"/>
                <w:szCs w:val="18"/>
              </w:rPr>
              <w:t>Obs1(AE)</w:t>
            </w:r>
          </w:p>
        </w:tc>
        <w:tc>
          <w:tcPr>
            <w:tcW w:w="0" w:type="auto"/>
            <w:tcBorders>
              <w:top w:val="dotted" w:sz="4" w:space="0" w:color="auto"/>
              <w:bottom w:val="nil"/>
            </w:tcBorders>
            <w:noWrap/>
            <w:vAlign w:val="center"/>
          </w:tcPr>
          <w:p w:rsidR="00AB3C57" w:rsidRPr="00C638FA" w:rsidRDefault="00AB3C57" w:rsidP="00CF101A">
            <w:pPr>
              <w:jc w:val="center"/>
              <w:rPr>
                <w:sz w:val="18"/>
                <w:szCs w:val="18"/>
              </w:rPr>
            </w:pPr>
            <w:r w:rsidRPr="00C638FA">
              <w:rPr>
                <w:sz w:val="18"/>
                <w:szCs w:val="18"/>
              </w:rPr>
              <w:sym w:font="Wingdings" w:char="F0DF"/>
            </w:r>
          </w:p>
        </w:tc>
        <w:tc>
          <w:tcPr>
            <w:tcW w:w="0" w:type="auto"/>
            <w:tcBorders>
              <w:top w:val="dotted" w:sz="4" w:space="0" w:color="auto"/>
              <w:bottom w:val="nil"/>
            </w:tcBorders>
            <w:vAlign w:val="center"/>
          </w:tcPr>
          <w:p w:rsidR="00AB3C57" w:rsidRPr="00C638FA" w:rsidRDefault="00AB3C57" w:rsidP="00CF101A">
            <w:pPr>
              <w:rPr>
                <w:sz w:val="18"/>
                <w:szCs w:val="18"/>
              </w:rPr>
            </w:pPr>
            <w:r w:rsidRPr="00C638FA">
              <w:rPr>
                <w:sz w:val="18"/>
                <w:szCs w:val="18"/>
              </w:rPr>
              <w:t>AE</w:t>
            </w:r>
          </w:p>
        </w:tc>
        <w:tc>
          <w:tcPr>
            <w:tcW w:w="1602" w:type="dxa"/>
            <w:tcBorders>
              <w:top w:val="dotted" w:sz="4" w:space="0" w:color="auto"/>
              <w:bottom w:val="nil"/>
            </w:tcBorders>
            <w:vAlign w:val="center"/>
          </w:tcPr>
          <w:p w:rsidR="00AB3C57" w:rsidRPr="00C638FA" w:rsidRDefault="00AB3C57" w:rsidP="00CF101A">
            <w:pPr>
              <w:jc w:val="center"/>
              <w:rPr>
                <w:sz w:val="18"/>
                <w:szCs w:val="18"/>
              </w:rPr>
            </w:pPr>
            <w:r w:rsidRPr="00C638FA">
              <w:rPr>
                <w:sz w:val="18"/>
                <w:szCs w:val="18"/>
              </w:rPr>
              <w:t>.608+</w:t>
            </w:r>
          </w:p>
        </w:tc>
        <w:tc>
          <w:tcPr>
            <w:tcW w:w="280" w:type="dxa"/>
            <w:tcBorders>
              <w:top w:val="nil"/>
              <w:bottom w:val="nil"/>
            </w:tcBorders>
            <w:vAlign w:val="center"/>
          </w:tcPr>
          <w:p w:rsidR="00AB3C57" w:rsidRPr="00C638FA" w:rsidRDefault="00AB3C57" w:rsidP="00CF101A">
            <w:pPr>
              <w:jc w:val="center"/>
              <w:rPr>
                <w:sz w:val="18"/>
                <w:szCs w:val="18"/>
              </w:rPr>
            </w:pPr>
          </w:p>
        </w:tc>
        <w:tc>
          <w:tcPr>
            <w:tcW w:w="1560" w:type="dxa"/>
            <w:tcBorders>
              <w:top w:val="dotted" w:sz="4" w:space="0" w:color="auto"/>
              <w:bottom w:val="nil"/>
            </w:tcBorders>
            <w:vAlign w:val="center"/>
          </w:tcPr>
          <w:p w:rsidR="00AB3C57" w:rsidRPr="00C638FA" w:rsidRDefault="00AB3C57" w:rsidP="00CF101A">
            <w:pPr>
              <w:jc w:val="center"/>
              <w:rPr>
                <w:sz w:val="18"/>
                <w:szCs w:val="18"/>
              </w:rPr>
            </w:pPr>
            <w:r w:rsidRPr="00C638FA">
              <w:rPr>
                <w:sz w:val="18"/>
                <w:szCs w:val="18"/>
              </w:rPr>
              <w:t>.608+</w:t>
            </w:r>
          </w:p>
        </w:tc>
        <w:tc>
          <w:tcPr>
            <w:tcW w:w="0" w:type="auto"/>
            <w:tcBorders>
              <w:top w:val="nil"/>
              <w:bottom w:val="nil"/>
            </w:tcBorders>
            <w:vAlign w:val="center"/>
          </w:tcPr>
          <w:p w:rsidR="00AB3C57" w:rsidRPr="00C638FA" w:rsidRDefault="00AB3C57" w:rsidP="00CF101A">
            <w:pPr>
              <w:jc w:val="center"/>
              <w:rPr>
                <w:sz w:val="18"/>
                <w:szCs w:val="18"/>
              </w:rPr>
            </w:pPr>
          </w:p>
        </w:tc>
        <w:tc>
          <w:tcPr>
            <w:tcW w:w="0" w:type="auto"/>
            <w:tcBorders>
              <w:top w:val="dotted" w:sz="4" w:space="0" w:color="auto"/>
              <w:bottom w:val="nil"/>
            </w:tcBorders>
            <w:vAlign w:val="center"/>
          </w:tcPr>
          <w:p w:rsidR="00AB3C57" w:rsidRPr="00C638FA" w:rsidRDefault="00AB3C57" w:rsidP="00CF101A">
            <w:pPr>
              <w:jc w:val="center"/>
              <w:rPr>
                <w:sz w:val="18"/>
                <w:szCs w:val="18"/>
              </w:rPr>
            </w:pPr>
            <w:r w:rsidRPr="00C638FA">
              <w:rPr>
                <w:sz w:val="18"/>
                <w:szCs w:val="18"/>
              </w:rPr>
              <w:t>.583+</w:t>
            </w:r>
          </w:p>
        </w:tc>
        <w:tc>
          <w:tcPr>
            <w:tcW w:w="0" w:type="auto"/>
            <w:tcBorders>
              <w:top w:val="nil"/>
              <w:bottom w:val="nil"/>
            </w:tcBorders>
            <w:vAlign w:val="center"/>
          </w:tcPr>
          <w:p w:rsidR="00AB3C57" w:rsidRPr="00C638FA" w:rsidRDefault="00AB3C57" w:rsidP="00CF101A">
            <w:pPr>
              <w:jc w:val="center"/>
              <w:rPr>
                <w:sz w:val="18"/>
                <w:szCs w:val="18"/>
              </w:rPr>
            </w:pPr>
          </w:p>
        </w:tc>
        <w:tc>
          <w:tcPr>
            <w:tcW w:w="0" w:type="auto"/>
            <w:tcBorders>
              <w:top w:val="dotted" w:sz="4" w:space="0" w:color="auto"/>
              <w:bottom w:val="nil"/>
            </w:tcBorders>
            <w:vAlign w:val="center"/>
          </w:tcPr>
          <w:p w:rsidR="00AB3C57" w:rsidRPr="00C638FA" w:rsidRDefault="00AB3C57" w:rsidP="00CF101A">
            <w:pPr>
              <w:jc w:val="center"/>
              <w:rPr>
                <w:sz w:val="18"/>
                <w:szCs w:val="18"/>
              </w:rPr>
            </w:pPr>
            <w:r w:rsidRPr="00C638FA">
              <w:rPr>
                <w:sz w:val="18"/>
                <w:szCs w:val="18"/>
              </w:rPr>
              <w:t>.610+</w:t>
            </w:r>
          </w:p>
        </w:tc>
      </w:tr>
      <w:tr w:rsidR="00AB3C57" w:rsidRPr="00C638FA" w:rsidTr="00CF101A">
        <w:tc>
          <w:tcPr>
            <w:tcW w:w="0" w:type="auto"/>
            <w:tcBorders>
              <w:top w:val="nil"/>
            </w:tcBorders>
            <w:vAlign w:val="center"/>
          </w:tcPr>
          <w:p w:rsidR="00AB3C57" w:rsidRPr="00C638FA" w:rsidRDefault="00AB3C57" w:rsidP="00CF101A">
            <w:pPr>
              <w:jc w:val="right"/>
              <w:rPr>
                <w:sz w:val="18"/>
                <w:szCs w:val="18"/>
              </w:rPr>
            </w:pPr>
            <w:r w:rsidRPr="00C638FA">
              <w:rPr>
                <w:sz w:val="18"/>
                <w:szCs w:val="18"/>
              </w:rPr>
              <w:t>Obs2(AE)</w:t>
            </w:r>
          </w:p>
        </w:tc>
        <w:tc>
          <w:tcPr>
            <w:tcW w:w="0" w:type="auto"/>
            <w:tcBorders>
              <w:top w:val="nil"/>
            </w:tcBorders>
            <w:noWrap/>
            <w:vAlign w:val="center"/>
          </w:tcPr>
          <w:p w:rsidR="00AB3C57" w:rsidRPr="00C638FA" w:rsidRDefault="00AB3C57" w:rsidP="00CF101A">
            <w:pPr>
              <w:jc w:val="center"/>
              <w:rPr>
                <w:sz w:val="18"/>
                <w:szCs w:val="18"/>
              </w:rPr>
            </w:pPr>
            <w:r w:rsidRPr="00C638FA">
              <w:rPr>
                <w:sz w:val="18"/>
                <w:szCs w:val="18"/>
              </w:rPr>
              <w:sym w:font="Wingdings" w:char="F0DF"/>
            </w:r>
          </w:p>
        </w:tc>
        <w:tc>
          <w:tcPr>
            <w:tcW w:w="0" w:type="auto"/>
            <w:tcBorders>
              <w:top w:val="nil"/>
            </w:tcBorders>
            <w:vAlign w:val="center"/>
          </w:tcPr>
          <w:p w:rsidR="00AB3C57" w:rsidRPr="00C638FA" w:rsidRDefault="00AB3C57" w:rsidP="00CF101A">
            <w:pPr>
              <w:rPr>
                <w:sz w:val="18"/>
                <w:szCs w:val="18"/>
              </w:rPr>
            </w:pPr>
            <w:r w:rsidRPr="00C638FA">
              <w:rPr>
                <w:sz w:val="18"/>
                <w:szCs w:val="18"/>
              </w:rPr>
              <w:t>AE</w:t>
            </w:r>
          </w:p>
        </w:tc>
        <w:tc>
          <w:tcPr>
            <w:tcW w:w="1602" w:type="dxa"/>
            <w:tcBorders>
              <w:top w:val="nil"/>
            </w:tcBorders>
            <w:vAlign w:val="center"/>
          </w:tcPr>
          <w:p w:rsidR="00AB3C57" w:rsidRPr="00C638FA" w:rsidRDefault="00AB3C57" w:rsidP="00CF101A">
            <w:pPr>
              <w:jc w:val="center"/>
              <w:rPr>
                <w:sz w:val="18"/>
                <w:szCs w:val="18"/>
              </w:rPr>
            </w:pPr>
            <w:r w:rsidRPr="00C638FA">
              <w:rPr>
                <w:sz w:val="18"/>
                <w:szCs w:val="18"/>
              </w:rPr>
              <w:t>.834***</w:t>
            </w:r>
          </w:p>
        </w:tc>
        <w:tc>
          <w:tcPr>
            <w:tcW w:w="280" w:type="dxa"/>
            <w:tcBorders>
              <w:top w:val="nil"/>
            </w:tcBorders>
            <w:vAlign w:val="center"/>
          </w:tcPr>
          <w:p w:rsidR="00AB3C57" w:rsidRPr="00C638FA" w:rsidRDefault="00AB3C57" w:rsidP="00CF101A">
            <w:pPr>
              <w:jc w:val="center"/>
              <w:rPr>
                <w:sz w:val="18"/>
                <w:szCs w:val="18"/>
              </w:rPr>
            </w:pPr>
          </w:p>
        </w:tc>
        <w:tc>
          <w:tcPr>
            <w:tcW w:w="1560" w:type="dxa"/>
            <w:tcBorders>
              <w:top w:val="nil"/>
            </w:tcBorders>
            <w:vAlign w:val="center"/>
          </w:tcPr>
          <w:p w:rsidR="00AB3C57" w:rsidRPr="00C638FA" w:rsidRDefault="00AB3C57" w:rsidP="00CF101A">
            <w:pPr>
              <w:jc w:val="center"/>
              <w:rPr>
                <w:sz w:val="18"/>
                <w:szCs w:val="18"/>
              </w:rPr>
            </w:pPr>
            <w:r w:rsidRPr="00C638FA">
              <w:rPr>
                <w:sz w:val="18"/>
                <w:szCs w:val="18"/>
              </w:rPr>
              <w:t>.834***</w:t>
            </w:r>
          </w:p>
        </w:tc>
        <w:tc>
          <w:tcPr>
            <w:tcW w:w="0" w:type="auto"/>
            <w:tcBorders>
              <w:top w:val="nil"/>
            </w:tcBorders>
            <w:vAlign w:val="center"/>
          </w:tcPr>
          <w:p w:rsidR="00AB3C57" w:rsidRPr="00C638FA" w:rsidRDefault="00AB3C57" w:rsidP="00CF101A">
            <w:pPr>
              <w:jc w:val="center"/>
              <w:rPr>
                <w:sz w:val="18"/>
                <w:szCs w:val="18"/>
              </w:rPr>
            </w:pPr>
          </w:p>
        </w:tc>
        <w:tc>
          <w:tcPr>
            <w:tcW w:w="0" w:type="auto"/>
            <w:tcBorders>
              <w:top w:val="nil"/>
            </w:tcBorders>
            <w:vAlign w:val="center"/>
          </w:tcPr>
          <w:p w:rsidR="00AB3C57" w:rsidRPr="00C638FA" w:rsidRDefault="00AB3C57" w:rsidP="00CF101A">
            <w:pPr>
              <w:jc w:val="center"/>
              <w:rPr>
                <w:sz w:val="18"/>
                <w:szCs w:val="18"/>
              </w:rPr>
            </w:pPr>
            <w:r w:rsidRPr="00C638FA">
              <w:rPr>
                <w:sz w:val="18"/>
                <w:szCs w:val="18"/>
              </w:rPr>
              <w:t>.867***</w:t>
            </w:r>
          </w:p>
        </w:tc>
        <w:tc>
          <w:tcPr>
            <w:tcW w:w="0" w:type="auto"/>
            <w:tcBorders>
              <w:top w:val="nil"/>
            </w:tcBorders>
            <w:vAlign w:val="center"/>
          </w:tcPr>
          <w:p w:rsidR="00AB3C57" w:rsidRPr="00C638FA" w:rsidRDefault="00AB3C57" w:rsidP="00CF101A">
            <w:pPr>
              <w:jc w:val="center"/>
              <w:rPr>
                <w:sz w:val="18"/>
                <w:szCs w:val="18"/>
              </w:rPr>
            </w:pPr>
          </w:p>
        </w:tc>
        <w:tc>
          <w:tcPr>
            <w:tcW w:w="0" w:type="auto"/>
            <w:tcBorders>
              <w:top w:val="nil"/>
            </w:tcBorders>
            <w:vAlign w:val="center"/>
          </w:tcPr>
          <w:p w:rsidR="00AB3C57" w:rsidRPr="00C638FA" w:rsidRDefault="00AB3C57" w:rsidP="00CF101A">
            <w:pPr>
              <w:jc w:val="center"/>
              <w:rPr>
                <w:sz w:val="18"/>
                <w:szCs w:val="18"/>
              </w:rPr>
            </w:pPr>
            <w:r w:rsidRPr="00C638FA">
              <w:rPr>
                <w:sz w:val="18"/>
                <w:szCs w:val="18"/>
              </w:rPr>
              <w:t>.787***</w:t>
            </w:r>
          </w:p>
        </w:tc>
      </w:tr>
      <w:tr w:rsidR="00AB3C57" w:rsidRPr="00C638FA" w:rsidTr="00CF101A">
        <w:tc>
          <w:tcPr>
            <w:tcW w:w="0" w:type="auto"/>
            <w:vAlign w:val="center"/>
          </w:tcPr>
          <w:p w:rsidR="00AB3C57" w:rsidRPr="00C638FA" w:rsidRDefault="00AB3C57" w:rsidP="00CF101A">
            <w:pPr>
              <w:jc w:val="right"/>
              <w:rPr>
                <w:sz w:val="18"/>
                <w:szCs w:val="18"/>
              </w:rPr>
            </w:pPr>
            <w:r w:rsidRPr="00C638FA">
              <w:rPr>
                <w:sz w:val="18"/>
                <w:szCs w:val="18"/>
              </w:rPr>
              <w:t>Obs3(AE)</w:t>
            </w:r>
          </w:p>
        </w:tc>
        <w:tc>
          <w:tcPr>
            <w:tcW w:w="0" w:type="auto"/>
            <w:noWrap/>
            <w:vAlign w:val="center"/>
          </w:tcPr>
          <w:p w:rsidR="00AB3C57" w:rsidRPr="00C638FA" w:rsidRDefault="00AB3C57" w:rsidP="00CF101A">
            <w:pPr>
              <w:jc w:val="center"/>
              <w:rPr>
                <w:sz w:val="18"/>
                <w:szCs w:val="18"/>
              </w:rPr>
            </w:pPr>
            <w:r w:rsidRPr="00C638FA">
              <w:rPr>
                <w:sz w:val="18"/>
                <w:szCs w:val="18"/>
              </w:rPr>
              <w:sym w:font="Wingdings" w:char="F0DF"/>
            </w:r>
          </w:p>
        </w:tc>
        <w:tc>
          <w:tcPr>
            <w:tcW w:w="0" w:type="auto"/>
            <w:vAlign w:val="center"/>
          </w:tcPr>
          <w:p w:rsidR="00AB3C57" w:rsidRPr="00C638FA" w:rsidRDefault="00AB3C57" w:rsidP="00CF101A">
            <w:pPr>
              <w:rPr>
                <w:sz w:val="18"/>
                <w:szCs w:val="18"/>
              </w:rPr>
            </w:pPr>
            <w:r w:rsidRPr="00C638FA">
              <w:rPr>
                <w:sz w:val="18"/>
                <w:szCs w:val="18"/>
              </w:rPr>
              <w:t>AE</w:t>
            </w:r>
          </w:p>
        </w:tc>
        <w:tc>
          <w:tcPr>
            <w:tcW w:w="1602" w:type="dxa"/>
            <w:vAlign w:val="center"/>
          </w:tcPr>
          <w:p w:rsidR="00AB3C57" w:rsidRPr="00C638FA" w:rsidRDefault="00AB3C57" w:rsidP="00CF101A">
            <w:pPr>
              <w:jc w:val="center"/>
              <w:rPr>
                <w:sz w:val="18"/>
                <w:szCs w:val="18"/>
              </w:rPr>
            </w:pPr>
            <w:r w:rsidRPr="00C638FA">
              <w:rPr>
                <w:sz w:val="18"/>
                <w:szCs w:val="18"/>
              </w:rPr>
              <w:t>.777***</w:t>
            </w:r>
          </w:p>
        </w:tc>
        <w:tc>
          <w:tcPr>
            <w:tcW w:w="280" w:type="dxa"/>
            <w:vAlign w:val="center"/>
          </w:tcPr>
          <w:p w:rsidR="00AB3C57" w:rsidRPr="00C638FA" w:rsidRDefault="00AB3C57" w:rsidP="00CF101A">
            <w:pPr>
              <w:jc w:val="center"/>
              <w:rPr>
                <w:sz w:val="18"/>
                <w:szCs w:val="18"/>
              </w:rPr>
            </w:pPr>
          </w:p>
        </w:tc>
        <w:tc>
          <w:tcPr>
            <w:tcW w:w="1560" w:type="dxa"/>
            <w:vAlign w:val="center"/>
          </w:tcPr>
          <w:p w:rsidR="00AB3C57" w:rsidRPr="00C638FA" w:rsidRDefault="00AB3C57" w:rsidP="00CF101A">
            <w:pPr>
              <w:jc w:val="center"/>
              <w:rPr>
                <w:sz w:val="18"/>
                <w:szCs w:val="18"/>
              </w:rPr>
            </w:pPr>
            <w:r w:rsidRPr="00C638FA">
              <w:rPr>
                <w:sz w:val="18"/>
                <w:szCs w:val="18"/>
              </w:rPr>
              <w:t>.777***</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.844***</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.743***</w:t>
            </w:r>
          </w:p>
        </w:tc>
      </w:tr>
      <w:tr w:rsidR="00AB3C57" w:rsidRPr="00C638FA" w:rsidTr="00CF101A">
        <w:tc>
          <w:tcPr>
            <w:tcW w:w="0" w:type="auto"/>
            <w:vAlign w:val="center"/>
          </w:tcPr>
          <w:p w:rsidR="00AB3C57" w:rsidRPr="00C638FA" w:rsidRDefault="00AB3C57" w:rsidP="00CF101A">
            <w:pPr>
              <w:jc w:val="right"/>
              <w:rPr>
                <w:sz w:val="18"/>
                <w:szCs w:val="18"/>
              </w:rPr>
            </w:pPr>
            <w:r w:rsidRPr="00C638FA">
              <w:rPr>
                <w:sz w:val="18"/>
                <w:szCs w:val="18"/>
              </w:rPr>
              <w:t>Obs1(SES)</w:t>
            </w:r>
          </w:p>
        </w:tc>
        <w:tc>
          <w:tcPr>
            <w:tcW w:w="0" w:type="auto"/>
            <w:noWrap/>
            <w:vAlign w:val="center"/>
          </w:tcPr>
          <w:p w:rsidR="00AB3C57" w:rsidRPr="00C638FA" w:rsidRDefault="00AB3C57" w:rsidP="00CF101A">
            <w:pPr>
              <w:jc w:val="center"/>
              <w:rPr>
                <w:sz w:val="18"/>
                <w:szCs w:val="18"/>
              </w:rPr>
            </w:pPr>
            <w:r w:rsidRPr="00C638FA">
              <w:rPr>
                <w:sz w:val="18"/>
                <w:szCs w:val="18"/>
              </w:rPr>
              <w:sym w:font="Wingdings" w:char="F0DF"/>
            </w:r>
          </w:p>
        </w:tc>
        <w:tc>
          <w:tcPr>
            <w:tcW w:w="0" w:type="auto"/>
            <w:vAlign w:val="center"/>
          </w:tcPr>
          <w:p w:rsidR="00AB3C57" w:rsidRPr="00C638FA" w:rsidRDefault="00AB3C57" w:rsidP="00CF101A">
            <w:pPr>
              <w:rPr>
                <w:sz w:val="18"/>
                <w:szCs w:val="18"/>
              </w:rPr>
            </w:pPr>
            <w:r w:rsidRPr="00C638FA">
              <w:rPr>
                <w:sz w:val="18"/>
                <w:szCs w:val="18"/>
              </w:rPr>
              <w:t>SES</w:t>
            </w:r>
          </w:p>
        </w:tc>
        <w:tc>
          <w:tcPr>
            <w:tcW w:w="1602" w:type="dxa"/>
            <w:vAlign w:val="center"/>
          </w:tcPr>
          <w:p w:rsidR="00AB3C57" w:rsidRPr="00C638FA" w:rsidRDefault="00AB3C57" w:rsidP="00CF101A">
            <w:pPr>
              <w:jc w:val="center"/>
              <w:rPr>
                <w:sz w:val="18"/>
                <w:szCs w:val="18"/>
              </w:rPr>
            </w:pPr>
            <w:r w:rsidRPr="00C638FA">
              <w:rPr>
                <w:sz w:val="18"/>
                <w:szCs w:val="18"/>
              </w:rPr>
              <w:t>.739+</w:t>
            </w:r>
          </w:p>
        </w:tc>
        <w:tc>
          <w:tcPr>
            <w:tcW w:w="280" w:type="dxa"/>
            <w:vAlign w:val="center"/>
          </w:tcPr>
          <w:p w:rsidR="00AB3C57" w:rsidRPr="00C638FA" w:rsidRDefault="00AB3C57" w:rsidP="00CF101A">
            <w:pPr>
              <w:jc w:val="center"/>
              <w:rPr>
                <w:sz w:val="18"/>
                <w:szCs w:val="18"/>
              </w:rPr>
            </w:pPr>
          </w:p>
        </w:tc>
        <w:tc>
          <w:tcPr>
            <w:tcW w:w="1560" w:type="dxa"/>
            <w:vAlign w:val="center"/>
          </w:tcPr>
          <w:p w:rsidR="00AB3C57" w:rsidRPr="00C638FA" w:rsidRDefault="00AB3C57" w:rsidP="00CF101A">
            <w:pPr>
              <w:jc w:val="center"/>
              <w:rPr>
                <w:sz w:val="18"/>
                <w:szCs w:val="18"/>
              </w:rPr>
            </w:pPr>
            <w:r w:rsidRPr="00C638FA">
              <w:rPr>
                <w:sz w:val="18"/>
                <w:szCs w:val="18"/>
              </w:rPr>
              <w:t>.738+</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.722+</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.750+</w:t>
            </w:r>
          </w:p>
        </w:tc>
      </w:tr>
      <w:tr w:rsidR="00AB3C57" w:rsidRPr="00C638FA" w:rsidTr="00CF101A">
        <w:tc>
          <w:tcPr>
            <w:tcW w:w="0" w:type="auto"/>
            <w:vAlign w:val="center"/>
          </w:tcPr>
          <w:p w:rsidR="00AB3C57" w:rsidRPr="00C638FA" w:rsidRDefault="00AB3C57" w:rsidP="00CF101A">
            <w:pPr>
              <w:jc w:val="right"/>
              <w:rPr>
                <w:sz w:val="18"/>
                <w:szCs w:val="18"/>
              </w:rPr>
            </w:pPr>
            <w:r w:rsidRPr="00C638FA">
              <w:rPr>
                <w:sz w:val="18"/>
                <w:szCs w:val="18"/>
              </w:rPr>
              <w:t>Obs2(SES)</w:t>
            </w:r>
          </w:p>
        </w:tc>
        <w:tc>
          <w:tcPr>
            <w:tcW w:w="0" w:type="auto"/>
            <w:noWrap/>
            <w:vAlign w:val="center"/>
          </w:tcPr>
          <w:p w:rsidR="00AB3C57" w:rsidRPr="00C638FA" w:rsidRDefault="00AB3C57" w:rsidP="00CF101A">
            <w:pPr>
              <w:jc w:val="center"/>
              <w:rPr>
                <w:sz w:val="18"/>
                <w:szCs w:val="18"/>
              </w:rPr>
            </w:pPr>
            <w:r w:rsidRPr="00C638FA">
              <w:rPr>
                <w:sz w:val="18"/>
                <w:szCs w:val="18"/>
              </w:rPr>
              <w:sym w:font="Wingdings" w:char="F0DF"/>
            </w:r>
          </w:p>
        </w:tc>
        <w:tc>
          <w:tcPr>
            <w:tcW w:w="0" w:type="auto"/>
            <w:vAlign w:val="center"/>
          </w:tcPr>
          <w:p w:rsidR="00AB3C57" w:rsidRPr="00C638FA" w:rsidRDefault="00AB3C57" w:rsidP="00CF101A">
            <w:pPr>
              <w:rPr>
                <w:sz w:val="18"/>
                <w:szCs w:val="18"/>
              </w:rPr>
            </w:pPr>
            <w:r w:rsidRPr="00C638FA">
              <w:rPr>
                <w:sz w:val="18"/>
                <w:szCs w:val="18"/>
              </w:rPr>
              <w:t>SES</w:t>
            </w:r>
          </w:p>
        </w:tc>
        <w:tc>
          <w:tcPr>
            <w:tcW w:w="1602" w:type="dxa"/>
            <w:tcBorders>
              <w:bottom w:val="nil"/>
            </w:tcBorders>
            <w:vAlign w:val="center"/>
          </w:tcPr>
          <w:p w:rsidR="00AB3C57" w:rsidRPr="00C638FA" w:rsidRDefault="00AB3C57" w:rsidP="00CF101A">
            <w:pPr>
              <w:jc w:val="center"/>
              <w:rPr>
                <w:sz w:val="18"/>
                <w:szCs w:val="18"/>
              </w:rPr>
            </w:pPr>
            <w:r w:rsidRPr="00C638FA">
              <w:rPr>
                <w:sz w:val="18"/>
                <w:szCs w:val="18"/>
              </w:rPr>
              <w:t>.670***</w:t>
            </w:r>
          </w:p>
        </w:tc>
        <w:tc>
          <w:tcPr>
            <w:tcW w:w="280" w:type="dxa"/>
            <w:vAlign w:val="center"/>
          </w:tcPr>
          <w:p w:rsidR="00AB3C57" w:rsidRPr="00C638FA" w:rsidRDefault="00AB3C57" w:rsidP="00CF101A">
            <w:pPr>
              <w:jc w:val="center"/>
              <w:rPr>
                <w:sz w:val="18"/>
                <w:szCs w:val="18"/>
              </w:rPr>
            </w:pPr>
          </w:p>
        </w:tc>
        <w:tc>
          <w:tcPr>
            <w:tcW w:w="1560" w:type="dxa"/>
            <w:vAlign w:val="center"/>
          </w:tcPr>
          <w:p w:rsidR="00AB3C57" w:rsidRPr="00C638FA" w:rsidRDefault="00AB3C57" w:rsidP="00CF101A">
            <w:pPr>
              <w:jc w:val="center"/>
              <w:rPr>
                <w:sz w:val="18"/>
                <w:szCs w:val="18"/>
              </w:rPr>
            </w:pPr>
            <w:r w:rsidRPr="00C638FA">
              <w:rPr>
                <w:sz w:val="18"/>
                <w:szCs w:val="18"/>
              </w:rPr>
              <w:t>.671***</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.669***</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.627***</w:t>
            </w:r>
          </w:p>
        </w:tc>
      </w:tr>
      <w:tr w:rsidR="00AB3C57" w:rsidRPr="00C638FA" w:rsidTr="00CF101A">
        <w:tc>
          <w:tcPr>
            <w:tcW w:w="0" w:type="auto"/>
            <w:tcBorders>
              <w:bottom w:val="dotted" w:sz="4" w:space="0" w:color="auto"/>
            </w:tcBorders>
            <w:vAlign w:val="center"/>
          </w:tcPr>
          <w:p w:rsidR="00AB3C57" w:rsidRPr="00C638FA" w:rsidRDefault="00AB3C57" w:rsidP="00CF101A">
            <w:pPr>
              <w:jc w:val="right"/>
              <w:rPr>
                <w:sz w:val="18"/>
                <w:szCs w:val="18"/>
              </w:rPr>
            </w:pPr>
            <w:r w:rsidRPr="00C638FA">
              <w:rPr>
                <w:sz w:val="18"/>
                <w:szCs w:val="18"/>
              </w:rPr>
              <w:t>Obs3(SES)</w:t>
            </w:r>
          </w:p>
        </w:tc>
        <w:tc>
          <w:tcPr>
            <w:tcW w:w="0" w:type="auto"/>
            <w:tcBorders>
              <w:bottom w:val="dotted" w:sz="4" w:space="0" w:color="auto"/>
            </w:tcBorders>
            <w:noWrap/>
            <w:vAlign w:val="center"/>
          </w:tcPr>
          <w:p w:rsidR="00AB3C57" w:rsidRPr="00C638FA" w:rsidRDefault="00AB3C57" w:rsidP="00CF101A">
            <w:pPr>
              <w:jc w:val="center"/>
              <w:rPr>
                <w:sz w:val="18"/>
                <w:szCs w:val="18"/>
              </w:rPr>
            </w:pPr>
            <w:r w:rsidRPr="00C638FA">
              <w:rPr>
                <w:sz w:val="18"/>
                <w:szCs w:val="18"/>
              </w:rPr>
              <w:sym w:font="Wingdings" w:char="F0DF"/>
            </w:r>
          </w:p>
        </w:tc>
        <w:tc>
          <w:tcPr>
            <w:tcW w:w="0" w:type="auto"/>
            <w:tcBorders>
              <w:bottom w:val="dotted" w:sz="4" w:space="0" w:color="auto"/>
            </w:tcBorders>
            <w:vAlign w:val="center"/>
          </w:tcPr>
          <w:p w:rsidR="00AB3C57" w:rsidRPr="00C638FA" w:rsidRDefault="00AB3C57" w:rsidP="00CF101A">
            <w:pPr>
              <w:rPr>
                <w:sz w:val="18"/>
                <w:szCs w:val="18"/>
              </w:rPr>
            </w:pPr>
            <w:r w:rsidRPr="00C638FA">
              <w:rPr>
                <w:sz w:val="18"/>
                <w:szCs w:val="18"/>
              </w:rPr>
              <w:t>SES</w:t>
            </w:r>
          </w:p>
        </w:tc>
        <w:tc>
          <w:tcPr>
            <w:tcW w:w="1602" w:type="dxa"/>
            <w:tcBorders>
              <w:bottom w:val="dotted" w:sz="4" w:space="0" w:color="auto"/>
            </w:tcBorders>
            <w:vAlign w:val="center"/>
          </w:tcPr>
          <w:p w:rsidR="00AB3C57" w:rsidRPr="00C638FA" w:rsidRDefault="00AB3C57" w:rsidP="00CF101A">
            <w:pPr>
              <w:jc w:val="center"/>
              <w:rPr>
                <w:sz w:val="18"/>
                <w:szCs w:val="18"/>
              </w:rPr>
            </w:pPr>
            <w:r w:rsidRPr="00C638FA">
              <w:rPr>
                <w:sz w:val="18"/>
                <w:szCs w:val="18"/>
              </w:rPr>
              <w:t>.545***</w:t>
            </w:r>
          </w:p>
        </w:tc>
        <w:tc>
          <w:tcPr>
            <w:tcW w:w="280" w:type="dxa"/>
            <w:vAlign w:val="center"/>
          </w:tcPr>
          <w:p w:rsidR="00AB3C57" w:rsidRPr="00C638FA" w:rsidRDefault="00AB3C57" w:rsidP="00CF101A">
            <w:pPr>
              <w:jc w:val="center"/>
              <w:rPr>
                <w:sz w:val="18"/>
                <w:szCs w:val="18"/>
              </w:rPr>
            </w:pPr>
          </w:p>
        </w:tc>
        <w:tc>
          <w:tcPr>
            <w:tcW w:w="1560" w:type="dxa"/>
            <w:tcBorders>
              <w:bottom w:val="dotted" w:sz="4" w:space="0" w:color="auto"/>
            </w:tcBorders>
            <w:vAlign w:val="center"/>
          </w:tcPr>
          <w:p w:rsidR="00AB3C57" w:rsidRPr="00C638FA" w:rsidRDefault="00AB3C57" w:rsidP="00CF101A">
            <w:pPr>
              <w:jc w:val="center"/>
              <w:rPr>
                <w:sz w:val="18"/>
                <w:szCs w:val="18"/>
              </w:rPr>
            </w:pPr>
            <w:r w:rsidRPr="00C638FA">
              <w:rPr>
                <w:sz w:val="18"/>
                <w:szCs w:val="18"/>
              </w:rPr>
              <w:t>.544***</w:t>
            </w:r>
          </w:p>
        </w:tc>
        <w:tc>
          <w:tcPr>
            <w:tcW w:w="0" w:type="auto"/>
            <w:vAlign w:val="center"/>
          </w:tcPr>
          <w:p w:rsidR="00AB3C57" w:rsidRPr="00C638FA" w:rsidRDefault="00AB3C57" w:rsidP="00CF101A">
            <w:pPr>
              <w:jc w:val="center"/>
              <w:rPr>
                <w:sz w:val="18"/>
                <w:szCs w:val="18"/>
              </w:rPr>
            </w:pPr>
          </w:p>
        </w:tc>
        <w:tc>
          <w:tcPr>
            <w:tcW w:w="0" w:type="auto"/>
            <w:tcBorders>
              <w:bottom w:val="dotted" w:sz="4" w:space="0" w:color="auto"/>
            </w:tcBorders>
            <w:vAlign w:val="center"/>
          </w:tcPr>
          <w:p w:rsidR="00AB3C57" w:rsidRPr="00C638FA" w:rsidRDefault="00AB3C57" w:rsidP="00CF101A">
            <w:pPr>
              <w:jc w:val="center"/>
              <w:rPr>
                <w:sz w:val="18"/>
                <w:szCs w:val="18"/>
              </w:rPr>
            </w:pPr>
            <w:r w:rsidRPr="00C638FA">
              <w:rPr>
                <w:sz w:val="18"/>
                <w:szCs w:val="18"/>
              </w:rPr>
              <w:t>.498***</w:t>
            </w:r>
          </w:p>
        </w:tc>
        <w:tc>
          <w:tcPr>
            <w:tcW w:w="0" w:type="auto"/>
            <w:vAlign w:val="center"/>
          </w:tcPr>
          <w:p w:rsidR="00AB3C57" w:rsidRPr="00C638FA" w:rsidRDefault="00AB3C57" w:rsidP="00CF101A">
            <w:pPr>
              <w:jc w:val="center"/>
              <w:rPr>
                <w:sz w:val="18"/>
                <w:szCs w:val="18"/>
              </w:rPr>
            </w:pPr>
          </w:p>
        </w:tc>
        <w:tc>
          <w:tcPr>
            <w:tcW w:w="0" w:type="auto"/>
            <w:tcBorders>
              <w:bottom w:val="dotted" w:sz="4" w:space="0" w:color="auto"/>
            </w:tcBorders>
            <w:vAlign w:val="center"/>
          </w:tcPr>
          <w:p w:rsidR="00AB3C57" w:rsidRPr="00C638FA" w:rsidRDefault="00AB3C57" w:rsidP="00CF101A">
            <w:pPr>
              <w:jc w:val="center"/>
              <w:rPr>
                <w:sz w:val="18"/>
                <w:szCs w:val="18"/>
              </w:rPr>
            </w:pPr>
            <w:r w:rsidRPr="00C638FA">
              <w:rPr>
                <w:sz w:val="18"/>
                <w:szCs w:val="18"/>
              </w:rPr>
              <w:t>.425***</w:t>
            </w:r>
          </w:p>
        </w:tc>
      </w:tr>
      <w:tr w:rsidR="00AB3C57" w:rsidRPr="00C638FA" w:rsidTr="00CF101A">
        <w:tc>
          <w:tcPr>
            <w:tcW w:w="0" w:type="auto"/>
            <w:gridSpan w:val="3"/>
            <w:tcBorders>
              <w:top w:val="dotted" w:sz="4" w:space="0" w:color="auto"/>
              <w:bottom w:val="nil"/>
            </w:tcBorders>
            <w:vAlign w:val="center"/>
          </w:tcPr>
          <w:p w:rsidR="00AB3C57" w:rsidRPr="00C638FA" w:rsidRDefault="00AB3C57" w:rsidP="00CF101A">
            <w:pPr>
              <w:jc w:val="right"/>
              <w:rPr>
                <w:sz w:val="18"/>
                <w:szCs w:val="18"/>
              </w:rPr>
            </w:pPr>
            <w:r w:rsidRPr="00C638FA">
              <w:rPr>
                <w:sz w:val="18"/>
                <w:szCs w:val="18"/>
              </w:rPr>
              <w:t>Chi-Square- χ² (df)</w:t>
            </w:r>
          </w:p>
        </w:tc>
        <w:tc>
          <w:tcPr>
            <w:tcW w:w="1602" w:type="dxa"/>
            <w:tcBorders>
              <w:top w:val="dotted" w:sz="4" w:space="0" w:color="auto"/>
            </w:tcBorders>
            <w:vAlign w:val="center"/>
          </w:tcPr>
          <w:p w:rsidR="00AB3C57" w:rsidRPr="00C638FA" w:rsidRDefault="00AB3C57" w:rsidP="00CF101A">
            <w:pPr>
              <w:jc w:val="center"/>
              <w:rPr>
                <w:sz w:val="18"/>
                <w:szCs w:val="18"/>
              </w:rPr>
            </w:pPr>
            <w:r w:rsidRPr="00C638FA">
              <w:rPr>
                <w:rStyle w:val="apple-style-span"/>
                <w:color w:val="171717" w:themeColor="background2" w:themeShade="1A"/>
                <w:sz w:val="18"/>
                <w:szCs w:val="18"/>
              </w:rPr>
              <w:t>170.341*** (32)</w:t>
            </w:r>
          </w:p>
        </w:tc>
        <w:tc>
          <w:tcPr>
            <w:tcW w:w="280" w:type="dxa"/>
            <w:vAlign w:val="center"/>
          </w:tcPr>
          <w:p w:rsidR="00AB3C57" w:rsidRPr="00C638FA" w:rsidRDefault="00AB3C57" w:rsidP="00CF101A">
            <w:pPr>
              <w:jc w:val="center"/>
              <w:rPr>
                <w:sz w:val="18"/>
                <w:szCs w:val="18"/>
              </w:rPr>
            </w:pPr>
          </w:p>
        </w:tc>
        <w:tc>
          <w:tcPr>
            <w:tcW w:w="1560" w:type="dxa"/>
            <w:tcBorders>
              <w:top w:val="dotted" w:sz="4" w:space="0" w:color="auto"/>
            </w:tcBorders>
            <w:vAlign w:val="center"/>
          </w:tcPr>
          <w:p w:rsidR="00AB3C57" w:rsidRPr="00C638FA" w:rsidRDefault="00AB3C57" w:rsidP="00CF101A">
            <w:pPr>
              <w:jc w:val="center"/>
              <w:rPr>
                <w:sz w:val="18"/>
                <w:szCs w:val="18"/>
              </w:rPr>
            </w:pPr>
            <w:r w:rsidRPr="00C638FA">
              <w:rPr>
                <w:rStyle w:val="apple-style-span"/>
                <w:color w:val="171717" w:themeColor="background2" w:themeShade="1A"/>
                <w:sz w:val="18"/>
                <w:szCs w:val="18"/>
              </w:rPr>
              <w:t>170.557*** (33)</w:t>
            </w:r>
          </w:p>
        </w:tc>
        <w:tc>
          <w:tcPr>
            <w:tcW w:w="0" w:type="auto"/>
            <w:vAlign w:val="center"/>
          </w:tcPr>
          <w:p w:rsidR="00AB3C57" w:rsidRPr="00C638FA" w:rsidRDefault="00AB3C57" w:rsidP="00CF101A">
            <w:pPr>
              <w:jc w:val="center"/>
              <w:rPr>
                <w:sz w:val="18"/>
                <w:szCs w:val="18"/>
              </w:rPr>
            </w:pPr>
          </w:p>
        </w:tc>
        <w:tc>
          <w:tcPr>
            <w:tcW w:w="0" w:type="auto"/>
            <w:tcBorders>
              <w:top w:val="dotted" w:sz="4" w:space="0" w:color="auto"/>
            </w:tcBorders>
            <w:vAlign w:val="center"/>
          </w:tcPr>
          <w:p w:rsidR="00AB3C57" w:rsidRPr="00C638FA" w:rsidRDefault="00AB3C57" w:rsidP="00CF101A">
            <w:pPr>
              <w:jc w:val="center"/>
              <w:rPr>
                <w:sz w:val="18"/>
                <w:szCs w:val="18"/>
              </w:rPr>
            </w:pPr>
            <w:r w:rsidRPr="00C638FA">
              <w:rPr>
                <w:sz w:val="18"/>
                <w:szCs w:val="18"/>
              </w:rPr>
              <w:t>98.398*** (51)</w:t>
            </w:r>
          </w:p>
        </w:tc>
        <w:tc>
          <w:tcPr>
            <w:tcW w:w="0" w:type="auto"/>
            <w:vAlign w:val="center"/>
          </w:tcPr>
          <w:p w:rsidR="00AB3C57" w:rsidRPr="00C638FA" w:rsidRDefault="00AB3C57" w:rsidP="00CF101A">
            <w:pPr>
              <w:jc w:val="center"/>
              <w:rPr>
                <w:sz w:val="18"/>
                <w:szCs w:val="18"/>
              </w:rPr>
            </w:pPr>
          </w:p>
        </w:tc>
        <w:tc>
          <w:tcPr>
            <w:tcW w:w="0" w:type="auto"/>
            <w:tcBorders>
              <w:top w:val="dotted" w:sz="4" w:space="0" w:color="auto"/>
            </w:tcBorders>
            <w:vAlign w:val="center"/>
          </w:tcPr>
          <w:p w:rsidR="00AB3C57" w:rsidRPr="00C638FA" w:rsidRDefault="00AB3C57" w:rsidP="00CF101A">
            <w:pPr>
              <w:jc w:val="center"/>
              <w:rPr>
                <w:sz w:val="18"/>
                <w:szCs w:val="18"/>
              </w:rPr>
            </w:pPr>
            <w:r w:rsidRPr="00C638FA">
              <w:rPr>
                <w:sz w:val="18"/>
                <w:szCs w:val="18"/>
              </w:rPr>
              <w:t>162.922*** (58)</w:t>
            </w:r>
          </w:p>
        </w:tc>
      </w:tr>
      <w:tr w:rsidR="00AB3C57" w:rsidRPr="00C638FA" w:rsidTr="00CF101A">
        <w:tc>
          <w:tcPr>
            <w:tcW w:w="0" w:type="auto"/>
            <w:gridSpan w:val="3"/>
            <w:tcBorders>
              <w:top w:val="nil"/>
            </w:tcBorders>
            <w:vAlign w:val="center"/>
          </w:tcPr>
          <w:p w:rsidR="00AB3C57" w:rsidRPr="00C638FA" w:rsidRDefault="00AB3C57" w:rsidP="00CF101A">
            <w:pPr>
              <w:jc w:val="right"/>
              <w:rPr>
                <w:sz w:val="18"/>
                <w:szCs w:val="18"/>
              </w:rPr>
            </w:pPr>
            <w:r w:rsidRPr="00C638FA">
              <w:rPr>
                <w:sz w:val="18"/>
                <w:szCs w:val="18"/>
              </w:rPr>
              <w:t>RMSEA (PCLOSE)</w:t>
            </w:r>
          </w:p>
        </w:tc>
        <w:tc>
          <w:tcPr>
            <w:tcW w:w="1602" w:type="dxa"/>
            <w:vAlign w:val="center"/>
          </w:tcPr>
          <w:p w:rsidR="00AB3C57" w:rsidRPr="00C638FA" w:rsidRDefault="00AB3C57" w:rsidP="00CF101A">
            <w:pPr>
              <w:jc w:val="center"/>
              <w:rPr>
                <w:sz w:val="18"/>
                <w:szCs w:val="18"/>
              </w:rPr>
            </w:pPr>
            <w:r w:rsidRPr="00C638FA">
              <w:rPr>
                <w:sz w:val="18"/>
                <w:szCs w:val="18"/>
              </w:rPr>
              <w:t>.056 (.098)</w:t>
            </w:r>
          </w:p>
        </w:tc>
        <w:tc>
          <w:tcPr>
            <w:tcW w:w="280" w:type="dxa"/>
            <w:vAlign w:val="center"/>
          </w:tcPr>
          <w:p w:rsidR="00AB3C57" w:rsidRPr="00C638FA" w:rsidRDefault="00AB3C57" w:rsidP="00CF101A">
            <w:pPr>
              <w:jc w:val="center"/>
              <w:rPr>
                <w:sz w:val="18"/>
                <w:szCs w:val="18"/>
              </w:rPr>
            </w:pPr>
          </w:p>
        </w:tc>
        <w:tc>
          <w:tcPr>
            <w:tcW w:w="1560" w:type="dxa"/>
            <w:vAlign w:val="center"/>
          </w:tcPr>
          <w:p w:rsidR="00AB3C57" w:rsidRPr="00C638FA" w:rsidRDefault="00AB3C57" w:rsidP="00CF101A">
            <w:pPr>
              <w:jc w:val="center"/>
              <w:rPr>
                <w:sz w:val="18"/>
                <w:szCs w:val="18"/>
              </w:rPr>
            </w:pPr>
            <w:r w:rsidRPr="00C638FA">
              <w:rPr>
                <w:sz w:val="18"/>
                <w:szCs w:val="18"/>
              </w:rPr>
              <w:t>.055 (.134)</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.041 (.895)</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.048 (.664)</w:t>
            </w:r>
          </w:p>
        </w:tc>
      </w:tr>
      <w:tr w:rsidR="00AB3C57" w:rsidRPr="00C638FA" w:rsidTr="00CF101A">
        <w:tc>
          <w:tcPr>
            <w:tcW w:w="0" w:type="auto"/>
            <w:gridSpan w:val="3"/>
            <w:vAlign w:val="center"/>
          </w:tcPr>
          <w:p w:rsidR="00AB3C57" w:rsidRPr="00C638FA" w:rsidRDefault="00AB3C57" w:rsidP="00CF101A">
            <w:pPr>
              <w:jc w:val="right"/>
              <w:rPr>
                <w:sz w:val="18"/>
                <w:szCs w:val="18"/>
              </w:rPr>
            </w:pPr>
            <w:r w:rsidRPr="00C638FA">
              <w:rPr>
                <w:sz w:val="18"/>
                <w:szCs w:val="18"/>
              </w:rPr>
              <w:t xml:space="preserve">CFI </w:t>
            </w:r>
          </w:p>
        </w:tc>
        <w:tc>
          <w:tcPr>
            <w:tcW w:w="1602" w:type="dxa"/>
            <w:vAlign w:val="center"/>
          </w:tcPr>
          <w:p w:rsidR="00AB3C57" w:rsidRPr="00C638FA" w:rsidRDefault="00AB3C57" w:rsidP="00CF101A">
            <w:pPr>
              <w:jc w:val="center"/>
              <w:rPr>
                <w:sz w:val="18"/>
                <w:szCs w:val="18"/>
              </w:rPr>
            </w:pPr>
            <w:r w:rsidRPr="00C638FA">
              <w:rPr>
                <w:sz w:val="18"/>
                <w:szCs w:val="18"/>
              </w:rPr>
              <w:t>.948</w:t>
            </w:r>
          </w:p>
        </w:tc>
        <w:tc>
          <w:tcPr>
            <w:tcW w:w="280" w:type="dxa"/>
            <w:vAlign w:val="center"/>
          </w:tcPr>
          <w:p w:rsidR="00AB3C57" w:rsidRPr="00C638FA" w:rsidRDefault="00AB3C57" w:rsidP="00CF101A">
            <w:pPr>
              <w:jc w:val="center"/>
              <w:rPr>
                <w:sz w:val="18"/>
                <w:szCs w:val="18"/>
              </w:rPr>
            </w:pPr>
          </w:p>
        </w:tc>
        <w:tc>
          <w:tcPr>
            <w:tcW w:w="1560" w:type="dxa"/>
            <w:vAlign w:val="center"/>
          </w:tcPr>
          <w:p w:rsidR="00AB3C57" w:rsidRPr="00C638FA" w:rsidRDefault="00AB3C57" w:rsidP="00CF101A">
            <w:pPr>
              <w:jc w:val="center"/>
              <w:rPr>
                <w:sz w:val="18"/>
                <w:szCs w:val="18"/>
              </w:rPr>
            </w:pPr>
            <w:r w:rsidRPr="00C638FA">
              <w:rPr>
                <w:sz w:val="18"/>
                <w:szCs w:val="18"/>
              </w:rPr>
              <w:t>.948</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.959</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.916</w:t>
            </w:r>
          </w:p>
        </w:tc>
      </w:tr>
      <w:tr w:rsidR="00AB3C57" w:rsidRPr="00C638FA" w:rsidTr="00CF101A">
        <w:tc>
          <w:tcPr>
            <w:tcW w:w="0" w:type="auto"/>
            <w:gridSpan w:val="3"/>
            <w:vAlign w:val="center"/>
          </w:tcPr>
          <w:p w:rsidR="00AB3C57" w:rsidRPr="00C638FA" w:rsidRDefault="00AB3C57" w:rsidP="00CF101A">
            <w:pPr>
              <w:jc w:val="right"/>
              <w:rPr>
                <w:sz w:val="18"/>
                <w:szCs w:val="18"/>
              </w:rPr>
            </w:pPr>
            <w:r w:rsidRPr="00C638FA">
              <w:rPr>
                <w:sz w:val="18"/>
                <w:szCs w:val="18"/>
              </w:rPr>
              <w:t>IFI</w:t>
            </w:r>
          </w:p>
        </w:tc>
        <w:tc>
          <w:tcPr>
            <w:tcW w:w="1602" w:type="dxa"/>
            <w:vAlign w:val="center"/>
          </w:tcPr>
          <w:p w:rsidR="00AB3C57" w:rsidRPr="00C638FA" w:rsidRDefault="00AB3C57" w:rsidP="00CF101A">
            <w:pPr>
              <w:jc w:val="center"/>
              <w:rPr>
                <w:sz w:val="18"/>
                <w:szCs w:val="18"/>
              </w:rPr>
            </w:pPr>
            <w:r w:rsidRPr="00C638FA">
              <w:rPr>
                <w:sz w:val="18"/>
                <w:szCs w:val="18"/>
              </w:rPr>
              <w:t>.948</w:t>
            </w:r>
          </w:p>
        </w:tc>
        <w:tc>
          <w:tcPr>
            <w:tcW w:w="280" w:type="dxa"/>
            <w:vAlign w:val="center"/>
          </w:tcPr>
          <w:p w:rsidR="00AB3C57" w:rsidRPr="00C638FA" w:rsidRDefault="00AB3C57" w:rsidP="00CF101A">
            <w:pPr>
              <w:jc w:val="center"/>
              <w:rPr>
                <w:sz w:val="18"/>
                <w:szCs w:val="18"/>
              </w:rPr>
            </w:pPr>
          </w:p>
        </w:tc>
        <w:tc>
          <w:tcPr>
            <w:tcW w:w="1560" w:type="dxa"/>
            <w:vAlign w:val="center"/>
          </w:tcPr>
          <w:p w:rsidR="00AB3C57" w:rsidRPr="00C638FA" w:rsidRDefault="00AB3C57" w:rsidP="00CF101A">
            <w:pPr>
              <w:jc w:val="center"/>
              <w:rPr>
                <w:sz w:val="18"/>
                <w:szCs w:val="18"/>
              </w:rPr>
            </w:pPr>
            <w:r w:rsidRPr="00C638FA">
              <w:rPr>
                <w:sz w:val="18"/>
                <w:szCs w:val="18"/>
              </w:rPr>
              <w:t>.949</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.960</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.918</w:t>
            </w:r>
          </w:p>
        </w:tc>
      </w:tr>
      <w:tr w:rsidR="00AB3C57" w:rsidRPr="00C638FA" w:rsidTr="00CF101A">
        <w:tc>
          <w:tcPr>
            <w:tcW w:w="0" w:type="auto"/>
            <w:gridSpan w:val="3"/>
            <w:tcBorders>
              <w:bottom w:val="nil"/>
            </w:tcBorders>
            <w:vAlign w:val="center"/>
          </w:tcPr>
          <w:p w:rsidR="00AB3C57" w:rsidRPr="00C638FA" w:rsidRDefault="00AB3C57" w:rsidP="00CF101A">
            <w:pPr>
              <w:jc w:val="right"/>
              <w:rPr>
                <w:sz w:val="18"/>
                <w:szCs w:val="18"/>
              </w:rPr>
            </w:pPr>
            <w:r w:rsidRPr="00C638FA">
              <w:rPr>
                <w:sz w:val="18"/>
                <w:szCs w:val="18"/>
              </w:rPr>
              <w:t>NFI</w:t>
            </w:r>
          </w:p>
        </w:tc>
        <w:tc>
          <w:tcPr>
            <w:tcW w:w="1602" w:type="dxa"/>
            <w:vAlign w:val="center"/>
          </w:tcPr>
          <w:p w:rsidR="00AB3C57" w:rsidRPr="00C638FA" w:rsidRDefault="00AB3C57" w:rsidP="00CF101A">
            <w:pPr>
              <w:jc w:val="center"/>
              <w:rPr>
                <w:sz w:val="18"/>
                <w:szCs w:val="18"/>
              </w:rPr>
            </w:pPr>
            <w:r w:rsidRPr="00C638FA">
              <w:rPr>
                <w:sz w:val="18"/>
                <w:szCs w:val="18"/>
              </w:rPr>
              <w:t>.937</w:t>
            </w:r>
          </w:p>
        </w:tc>
        <w:tc>
          <w:tcPr>
            <w:tcW w:w="280" w:type="dxa"/>
            <w:vAlign w:val="center"/>
          </w:tcPr>
          <w:p w:rsidR="00AB3C57" w:rsidRPr="00C638FA" w:rsidRDefault="00AB3C57" w:rsidP="00CF101A">
            <w:pPr>
              <w:jc w:val="center"/>
              <w:rPr>
                <w:sz w:val="18"/>
                <w:szCs w:val="18"/>
              </w:rPr>
            </w:pPr>
          </w:p>
        </w:tc>
        <w:tc>
          <w:tcPr>
            <w:tcW w:w="1560" w:type="dxa"/>
            <w:tcBorders>
              <w:bottom w:val="nil"/>
            </w:tcBorders>
            <w:vAlign w:val="center"/>
          </w:tcPr>
          <w:p w:rsidR="00AB3C57" w:rsidRPr="00C638FA" w:rsidRDefault="00AB3C57" w:rsidP="00CF101A">
            <w:pPr>
              <w:jc w:val="center"/>
              <w:rPr>
                <w:sz w:val="18"/>
                <w:szCs w:val="18"/>
              </w:rPr>
            </w:pPr>
            <w:r w:rsidRPr="00C638FA">
              <w:rPr>
                <w:sz w:val="18"/>
                <w:szCs w:val="18"/>
              </w:rPr>
              <w:t>.937</w:t>
            </w:r>
          </w:p>
        </w:tc>
        <w:tc>
          <w:tcPr>
            <w:tcW w:w="0" w:type="auto"/>
            <w:tcBorders>
              <w:bottom w:val="nil"/>
            </w:tcBorders>
            <w:vAlign w:val="center"/>
          </w:tcPr>
          <w:p w:rsidR="00AB3C57" w:rsidRPr="00C638FA" w:rsidRDefault="00AB3C57" w:rsidP="00CF101A">
            <w:pPr>
              <w:jc w:val="center"/>
              <w:rPr>
                <w:sz w:val="18"/>
                <w:szCs w:val="18"/>
              </w:rPr>
            </w:pPr>
          </w:p>
        </w:tc>
        <w:tc>
          <w:tcPr>
            <w:tcW w:w="0" w:type="auto"/>
            <w:tcBorders>
              <w:bottom w:val="nil"/>
            </w:tcBorders>
            <w:vAlign w:val="center"/>
          </w:tcPr>
          <w:p w:rsidR="00AB3C57" w:rsidRPr="00C638FA" w:rsidRDefault="00AB3C57" w:rsidP="00CF101A">
            <w:pPr>
              <w:jc w:val="center"/>
              <w:rPr>
                <w:sz w:val="18"/>
                <w:szCs w:val="18"/>
              </w:rPr>
            </w:pPr>
            <w:r w:rsidRPr="00C638FA">
              <w:rPr>
                <w:sz w:val="18"/>
                <w:szCs w:val="18"/>
              </w:rPr>
              <w:t>.920</w:t>
            </w:r>
          </w:p>
        </w:tc>
        <w:tc>
          <w:tcPr>
            <w:tcW w:w="0" w:type="auto"/>
            <w:vAlign w:val="center"/>
          </w:tcPr>
          <w:p w:rsidR="00AB3C57" w:rsidRPr="00C638FA" w:rsidRDefault="00AB3C57" w:rsidP="00CF101A">
            <w:pPr>
              <w:jc w:val="center"/>
              <w:rPr>
                <w:sz w:val="18"/>
                <w:szCs w:val="18"/>
              </w:rPr>
            </w:pPr>
          </w:p>
        </w:tc>
        <w:tc>
          <w:tcPr>
            <w:tcW w:w="0" w:type="auto"/>
            <w:vAlign w:val="center"/>
          </w:tcPr>
          <w:p w:rsidR="00AB3C57" w:rsidRPr="00C638FA" w:rsidRDefault="00AB3C57" w:rsidP="00CF101A">
            <w:pPr>
              <w:jc w:val="center"/>
              <w:rPr>
                <w:sz w:val="18"/>
                <w:szCs w:val="18"/>
              </w:rPr>
            </w:pPr>
            <w:r w:rsidRPr="00C638FA">
              <w:rPr>
                <w:sz w:val="18"/>
                <w:szCs w:val="18"/>
              </w:rPr>
              <w:t>.879</w:t>
            </w:r>
          </w:p>
        </w:tc>
      </w:tr>
      <w:tr w:rsidR="00AB3C57" w:rsidRPr="00C638FA" w:rsidTr="00CF101A">
        <w:tc>
          <w:tcPr>
            <w:tcW w:w="0" w:type="auto"/>
            <w:gridSpan w:val="3"/>
            <w:tcBorders>
              <w:bottom w:val="nil"/>
            </w:tcBorders>
            <w:vAlign w:val="center"/>
          </w:tcPr>
          <w:p w:rsidR="00AB3C57" w:rsidRPr="00C638FA" w:rsidRDefault="00AB3C57" w:rsidP="00CF101A">
            <w:pPr>
              <w:jc w:val="right"/>
              <w:rPr>
                <w:sz w:val="18"/>
                <w:szCs w:val="18"/>
              </w:rPr>
            </w:pPr>
            <w:r w:rsidRPr="00C638FA">
              <w:rPr>
                <w:sz w:val="18"/>
                <w:szCs w:val="18"/>
              </w:rPr>
              <w:t>AIC</w:t>
            </w:r>
          </w:p>
        </w:tc>
        <w:tc>
          <w:tcPr>
            <w:tcW w:w="1602" w:type="dxa"/>
            <w:tcBorders>
              <w:bottom w:val="dotted" w:sz="4" w:space="0" w:color="auto"/>
            </w:tcBorders>
            <w:vAlign w:val="center"/>
          </w:tcPr>
          <w:p w:rsidR="00AB3C57" w:rsidRPr="00C638FA" w:rsidRDefault="00AB3C57" w:rsidP="00CF101A">
            <w:pPr>
              <w:jc w:val="center"/>
              <w:rPr>
                <w:sz w:val="18"/>
                <w:szCs w:val="18"/>
              </w:rPr>
            </w:pPr>
            <w:r w:rsidRPr="00C638FA">
              <w:rPr>
                <w:sz w:val="18"/>
                <w:szCs w:val="18"/>
              </w:rPr>
              <w:t>260.341</w:t>
            </w:r>
          </w:p>
        </w:tc>
        <w:tc>
          <w:tcPr>
            <w:tcW w:w="280" w:type="dxa"/>
            <w:tcBorders>
              <w:bottom w:val="dotted" w:sz="4" w:space="0" w:color="auto"/>
            </w:tcBorders>
            <w:vAlign w:val="center"/>
          </w:tcPr>
          <w:p w:rsidR="00AB3C57" w:rsidRPr="00C638FA" w:rsidRDefault="00AB3C57" w:rsidP="00CF101A">
            <w:pPr>
              <w:jc w:val="center"/>
              <w:rPr>
                <w:sz w:val="18"/>
                <w:szCs w:val="18"/>
              </w:rPr>
            </w:pPr>
          </w:p>
        </w:tc>
        <w:tc>
          <w:tcPr>
            <w:tcW w:w="1560" w:type="dxa"/>
            <w:tcBorders>
              <w:bottom w:val="dotted" w:sz="4" w:space="0" w:color="auto"/>
            </w:tcBorders>
            <w:vAlign w:val="center"/>
          </w:tcPr>
          <w:p w:rsidR="00AB3C57" w:rsidRPr="00C638FA" w:rsidRDefault="00AB3C57" w:rsidP="00CF101A">
            <w:pPr>
              <w:jc w:val="center"/>
              <w:rPr>
                <w:sz w:val="18"/>
                <w:szCs w:val="18"/>
              </w:rPr>
            </w:pPr>
            <w:r w:rsidRPr="00C638FA">
              <w:rPr>
                <w:sz w:val="18"/>
                <w:szCs w:val="18"/>
              </w:rPr>
              <w:t>258.557</w:t>
            </w:r>
          </w:p>
        </w:tc>
        <w:tc>
          <w:tcPr>
            <w:tcW w:w="0" w:type="auto"/>
            <w:tcBorders>
              <w:bottom w:val="nil"/>
            </w:tcBorders>
            <w:vAlign w:val="center"/>
          </w:tcPr>
          <w:p w:rsidR="00AB3C57" w:rsidRPr="00C638FA" w:rsidRDefault="00AB3C57" w:rsidP="00CF101A">
            <w:pPr>
              <w:jc w:val="center"/>
              <w:rPr>
                <w:sz w:val="18"/>
                <w:szCs w:val="18"/>
              </w:rPr>
            </w:pPr>
          </w:p>
        </w:tc>
        <w:tc>
          <w:tcPr>
            <w:tcW w:w="0" w:type="auto"/>
            <w:tcBorders>
              <w:bottom w:val="dotted" w:sz="4" w:space="0" w:color="auto"/>
            </w:tcBorders>
            <w:vAlign w:val="center"/>
          </w:tcPr>
          <w:p w:rsidR="00AB3C57" w:rsidRPr="00C638FA" w:rsidRDefault="00AB3C57" w:rsidP="00CF101A">
            <w:pPr>
              <w:jc w:val="center"/>
              <w:rPr>
                <w:sz w:val="18"/>
                <w:szCs w:val="18"/>
              </w:rPr>
            </w:pPr>
            <w:r w:rsidRPr="00C638FA">
              <w:rPr>
                <w:sz w:val="18"/>
                <w:szCs w:val="18"/>
              </w:rPr>
              <w:t>204.398</w:t>
            </w:r>
          </w:p>
        </w:tc>
        <w:tc>
          <w:tcPr>
            <w:tcW w:w="0" w:type="auto"/>
            <w:tcBorders>
              <w:bottom w:val="nil"/>
            </w:tcBorders>
            <w:vAlign w:val="center"/>
          </w:tcPr>
          <w:p w:rsidR="00AB3C57" w:rsidRPr="00C638FA" w:rsidRDefault="00AB3C57" w:rsidP="00CF101A">
            <w:pPr>
              <w:jc w:val="center"/>
              <w:rPr>
                <w:sz w:val="18"/>
                <w:szCs w:val="18"/>
              </w:rPr>
            </w:pPr>
          </w:p>
        </w:tc>
        <w:tc>
          <w:tcPr>
            <w:tcW w:w="0" w:type="auto"/>
            <w:tcBorders>
              <w:bottom w:val="dotted" w:sz="4" w:space="0" w:color="auto"/>
            </w:tcBorders>
            <w:vAlign w:val="center"/>
          </w:tcPr>
          <w:p w:rsidR="00AB3C57" w:rsidRPr="00C638FA" w:rsidRDefault="00AB3C57" w:rsidP="00CF101A">
            <w:pPr>
              <w:jc w:val="center"/>
              <w:rPr>
                <w:sz w:val="18"/>
                <w:szCs w:val="18"/>
              </w:rPr>
            </w:pPr>
            <w:r w:rsidRPr="00C638FA">
              <w:rPr>
                <w:sz w:val="18"/>
                <w:szCs w:val="18"/>
              </w:rPr>
              <w:t>254.922</w:t>
            </w:r>
          </w:p>
        </w:tc>
      </w:tr>
      <w:tr w:rsidR="00AB3C57" w:rsidRPr="00C638FA" w:rsidTr="00CF101A">
        <w:tc>
          <w:tcPr>
            <w:tcW w:w="0" w:type="auto"/>
            <w:gridSpan w:val="3"/>
            <w:tcBorders>
              <w:bottom w:val="single" w:sz="4" w:space="0" w:color="auto"/>
            </w:tcBorders>
          </w:tcPr>
          <w:p w:rsidR="00AB3C57" w:rsidRPr="00C638FA" w:rsidRDefault="00AB3C57" w:rsidP="00CF101A">
            <w:pPr>
              <w:rPr>
                <w:sz w:val="18"/>
                <w:szCs w:val="18"/>
              </w:rPr>
            </w:pPr>
          </w:p>
        </w:tc>
        <w:tc>
          <w:tcPr>
            <w:tcW w:w="0" w:type="auto"/>
            <w:gridSpan w:val="3"/>
            <w:tcBorders>
              <w:top w:val="dotted" w:sz="4" w:space="0" w:color="auto"/>
              <w:bottom w:val="single" w:sz="4" w:space="0" w:color="auto"/>
            </w:tcBorders>
            <w:vAlign w:val="center"/>
          </w:tcPr>
          <w:p w:rsidR="00AB3C57" w:rsidRPr="00C638FA" w:rsidRDefault="00AB3C57" w:rsidP="00CF101A">
            <w:pPr>
              <w:jc w:val="center"/>
              <w:rPr>
                <w:sz w:val="18"/>
                <w:szCs w:val="18"/>
              </w:rPr>
            </w:pPr>
            <w:r w:rsidRPr="00C638FA">
              <w:rPr>
                <w:i/>
                <w:sz w:val="18"/>
                <w:szCs w:val="18"/>
              </w:rPr>
              <w:t>N</w:t>
            </w:r>
            <w:r>
              <w:rPr>
                <w:sz w:val="18"/>
                <w:szCs w:val="18"/>
              </w:rPr>
              <w:t xml:space="preserve"> = 10</w:t>
            </w:r>
            <w:r w:rsidRPr="00C638FA">
              <w:rPr>
                <w:sz w:val="18"/>
                <w:szCs w:val="18"/>
              </w:rPr>
              <w:t>62</w:t>
            </w:r>
          </w:p>
        </w:tc>
        <w:tc>
          <w:tcPr>
            <w:tcW w:w="0" w:type="auto"/>
            <w:tcBorders>
              <w:bottom w:val="single" w:sz="4" w:space="0" w:color="auto"/>
            </w:tcBorders>
            <w:vAlign w:val="center"/>
          </w:tcPr>
          <w:p w:rsidR="00AB3C57" w:rsidRPr="00C638FA" w:rsidRDefault="00AB3C57" w:rsidP="00CF101A">
            <w:pPr>
              <w:jc w:val="center"/>
              <w:rPr>
                <w:sz w:val="18"/>
                <w:szCs w:val="18"/>
              </w:rPr>
            </w:pPr>
          </w:p>
        </w:tc>
        <w:tc>
          <w:tcPr>
            <w:tcW w:w="0" w:type="auto"/>
            <w:tcBorders>
              <w:top w:val="dotted" w:sz="4" w:space="0" w:color="auto"/>
              <w:bottom w:val="single" w:sz="4" w:space="0" w:color="auto"/>
            </w:tcBorders>
            <w:vAlign w:val="center"/>
          </w:tcPr>
          <w:p w:rsidR="00AB3C57" w:rsidRPr="00C638FA" w:rsidRDefault="00AB3C57" w:rsidP="00CF101A">
            <w:pPr>
              <w:jc w:val="center"/>
              <w:rPr>
                <w:sz w:val="18"/>
                <w:szCs w:val="18"/>
              </w:rPr>
            </w:pPr>
            <w:r w:rsidRPr="00C638FA">
              <w:rPr>
                <w:i/>
                <w:sz w:val="18"/>
                <w:szCs w:val="18"/>
              </w:rPr>
              <w:t>n</w:t>
            </w:r>
            <w:r w:rsidRPr="00C638FA">
              <w:rPr>
                <w:sz w:val="18"/>
                <w:szCs w:val="18"/>
              </w:rPr>
              <w:t xml:space="preserve"> = 562</w:t>
            </w:r>
          </w:p>
        </w:tc>
        <w:tc>
          <w:tcPr>
            <w:tcW w:w="0" w:type="auto"/>
            <w:tcBorders>
              <w:bottom w:val="single" w:sz="4" w:space="0" w:color="auto"/>
            </w:tcBorders>
            <w:vAlign w:val="center"/>
          </w:tcPr>
          <w:p w:rsidR="00AB3C57" w:rsidRPr="00C638FA" w:rsidRDefault="00AB3C57" w:rsidP="00CF101A">
            <w:pPr>
              <w:jc w:val="center"/>
              <w:rPr>
                <w:sz w:val="18"/>
                <w:szCs w:val="18"/>
              </w:rPr>
            </w:pPr>
          </w:p>
        </w:tc>
        <w:tc>
          <w:tcPr>
            <w:tcW w:w="0" w:type="auto"/>
            <w:tcBorders>
              <w:top w:val="dotted" w:sz="4" w:space="0" w:color="auto"/>
              <w:bottom w:val="single" w:sz="4" w:space="0" w:color="auto"/>
            </w:tcBorders>
            <w:vAlign w:val="center"/>
          </w:tcPr>
          <w:p w:rsidR="00AB3C57" w:rsidRPr="00C638FA" w:rsidRDefault="00AB3C57" w:rsidP="00CF101A">
            <w:pPr>
              <w:jc w:val="center"/>
              <w:rPr>
                <w:sz w:val="18"/>
                <w:szCs w:val="18"/>
              </w:rPr>
            </w:pPr>
            <w:r w:rsidRPr="00C638FA">
              <w:rPr>
                <w:i/>
                <w:sz w:val="18"/>
                <w:szCs w:val="18"/>
              </w:rPr>
              <w:t>n</w:t>
            </w:r>
            <w:r>
              <w:rPr>
                <w:sz w:val="18"/>
                <w:szCs w:val="18"/>
              </w:rPr>
              <w:t xml:space="preserve"> = 5</w:t>
            </w:r>
            <w:r w:rsidRPr="00C638FA">
              <w:rPr>
                <w:sz w:val="18"/>
                <w:szCs w:val="18"/>
              </w:rPr>
              <w:t>00</w:t>
            </w:r>
          </w:p>
        </w:tc>
      </w:tr>
      <w:tr w:rsidR="00AB3C57" w:rsidRPr="00C638FA" w:rsidTr="00CF101A">
        <w:tc>
          <w:tcPr>
            <w:tcW w:w="0" w:type="auto"/>
            <w:tcBorders>
              <w:top w:val="single" w:sz="4" w:space="0" w:color="auto"/>
              <w:bottom w:val="single" w:sz="4" w:space="0" w:color="auto"/>
            </w:tcBorders>
          </w:tcPr>
          <w:p w:rsidR="00AB3C57" w:rsidRPr="00C638FA" w:rsidRDefault="00AB3C57" w:rsidP="00CF101A">
            <w:pPr>
              <w:jc w:val="right"/>
              <w:rPr>
                <w:sz w:val="18"/>
                <w:szCs w:val="18"/>
              </w:rPr>
            </w:pPr>
            <w:r w:rsidRPr="00C638FA">
              <w:rPr>
                <w:sz w:val="18"/>
                <w:szCs w:val="18"/>
              </w:rPr>
              <w:t>Legend:</w:t>
            </w:r>
          </w:p>
        </w:tc>
        <w:tc>
          <w:tcPr>
            <w:tcW w:w="0" w:type="auto"/>
            <w:gridSpan w:val="5"/>
            <w:tcBorders>
              <w:top w:val="single" w:sz="4" w:space="0" w:color="auto"/>
              <w:bottom w:val="single" w:sz="4" w:space="0" w:color="auto"/>
            </w:tcBorders>
          </w:tcPr>
          <w:p w:rsidR="00AB3C57" w:rsidRPr="00C638FA" w:rsidRDefault="00AB3C57" w:rsidP="00CF101A">
            <w:pPr>
              <w:rPr>
                <w:sz w:val="18"/>
                <w:szCs w:val="18"/>
              </w:rPr>
            </w:pPr>
            <w:r w:rsidRPr="00C638FA">
              <w:rPr>
                <w:sz w:val="18"/>
                <w:szCs w:val="18"/>
              </w:rPr>
              <w:t>AE = Academic Efficacy</w:t>
            </w:r>
          </w:p>
          <w:p w:rsidR="00AB3C57" w:rsidRPr="00C638FA" w:rsidRDefault="00AB3C57" w:rsidP="00CF101A">
            <w:pPr>
              <w:rPr>
                <w:sz w:val="18"/>
                <w:szCs w:val="18"/>
              </w:rPr>
            </w:pPr>
            <w:r w:rsidRPr="00C638FA">
              <w:rPr>
                <w:sz w:val="18"/>
                <w:szCs w:val="18"/>
              </w:rPr>
              <w:t>Curr GPA = Current GPA</w:t>
            </w:r>
          </w:p>
          <w:p w:rsidR="00AB3C57" w:rsidRPr="00C638FA" w:rsidRDefault="00AB3C57" w:rsidP="00CF101A">
            <w:pPr>
              <w:rPr>
                <w:sz w:val="18"/>
                <w:szCs w:val="18"/>
              </w:rPr>
            </w:pPr>
            <w:r w:rsidRPr="00C638FA">
              <w:rPr>
                <w:sz w:val="18"/>
                <w:szCs w:val="18"/>
              </w:rPr>
              <w:t xml:space="preserve">GE = </w:t>
            </w:r>
            <w:r>
              <w:rPr>
                <w:sz w:val="18"/>
                <w:szCs w:val="18"/>
              </w:rPr>
              <w:t>Global</w:t>
            </w:r>
            <w:r w:rsidRPr="00C638FA">
              <w:rPr>
                <w:sz w:val="18"/>
                <w:szCs w:val="18"/>
              </w:rPr>
              <w:t xml:space="preserve"> Efficacy</w:t>
            </w:r>
          </w:p>
          <w:p w:rsidR="00AB3C57" w:rsidRPr="00C638FA" w:rsidRDefault="00AB3C57" w:rsidP="00CF101A">
            <w:pPr>
              <w:rPr>
                <w:sz w:val="18"/>
                <w:szCs w:val="18"/>
              </w:rPr>
            </w:pPr>
            <w:r w:rsidRPr="00C638FA">
              <w:rPr>
                <w:sz w:val="18"/>
                <w:szCs w:val="18"/>
              </w:rPr>
              <w:t>HES = Higher Education Setting (Junior vs. Traditional)</w:t>
            </w:r>
          </w:p>
        </w:tc>
        <w:tc>
          <w:tcPr>
            <w:tcW w:w="0" w:type="auto"/>
            <w:gridSpan w:val="4"/>
            <w:tcBorders>
              <w:top w:val="single" w:sz="4" w:space="0" w:color="auto"/>
              <w:bottom w:val="single" w:sz="4" w:space="0" w:color="auto"/>
            </w:tcBorders>
          </w:tcPr>
          <w:p w:rsidR="00AB3C57" w:rsidRPr="00C638FA" w:rsidRDefault="00AB3C57" w:rsidP="00CF101A">
            <w:pPr>
              <w:rPr>
                <w:sz w:val="18"/>
                <w:szCs w:val="18"/>
              </w:rPr>
            </w:pPr>
            <w:r w:rsidRPr="00C638FA">
              <w:rPr>
                <w:sz w:val="18"/>
                <w:szCs w:val="18"/>
              </w:rPr>
              <w:t>HS GPA = High School GPA</w:t>
            </w:r>
          </w:p>
          <w:p w:rsidR="00AB3C57" w:rsidRPr="00C638FA" w:rsidRDefault="00AB3C57" w:rsidP="00CF101A">
            <w:pPr>
              <w:rPr>
                <w:sz w:val="18"/>
                <w:szCs w:val="18"/>
              </w:rPr>
            </w:pPr>
            <w:r w:rsidRPr="00C638FA">
              <w:rPr>
                <w:sz w:val="18"/>
                <w:szCs w:val="18"/>
              </w:rPr>
              <w:t>Obs#(Construct) = Observed Item for Latent Variable</w:t>
            </w:r>
          </w:p>
          <w:p w:rsidR="00AB3C57" w:rsidRPr="00C638FA" w:rsidRDefault="00AB3C57" w:rsidP="00CF101A">
            <w:pPr>
              <w:rPr>
                <w:sz w:val="18"/>
                <w:szCs w:val="18"/>
              </w:rPr>
            </w:pPr>
            <w:r w:rsidRPr="00C638FA">
              <w:rPr>
                <w:sz w:val="18"/>
                <w:szCs w:val="18"/>
              </w:rPr>
              <w:t>SES = Socioeconomic Status</w:t>
            </w:r>
          </w:p>
          <w:p w:rsidR="00AB3C57" w:rsidRPr="00C638FA" w:rsidRDefault="00AB3C57" w:rsidP="00CF101A">
            <w:pPr>
              <w:rPr>
                <w:sz w:val="18"/>
                <w:szCs w:val="18"/>
              </w:rPr>
            </w:pPr>
            <w:r w:rsidRPr="00C638FA">
              <w:rPr>
                <w:sz w:val="18"/>
                <w:szCs w:val="18"/>
              </w:rPr>
              <w:t>SiD = Student Identity Centrality</w:t>
            </w:r>
          </w:p>
        </w:tc>
      </w:tr>
      <w:tr w:rsidR="00AB3C57" w:rsidRPr="00C638FA" w:rsidTr="00CF101A">
        <w:tc>
          <w:tcPr>
            <w:tcW w:w="0" w:type="auto"/>
            <w:tcBorders>
              <w:top w:val="single" w:sz="4" w:space="0" w:color="auto"/>
              <w:left w:val="nil"/>
              <w:bottom w:val="nil"/>
            </w:tcBorders>
          </w:tcPr>
          <w:p w:rsidR="00AB3C57" w:rsidRPr="00C638FA" w:rsidRDefault="00AB3C57" w:rsidP="00CF101A">
            <w:pPr>
              <w:rPr>
                <w:sz w:val="18"/>
                <w:szCs w:val="18"/>
              </w:rPr>
            </w:pPr>
          </w:p>
        </w:tc>
        <w:tc>
          <w:tcPr>
            <w:tcW w:w="0" w:type="auto"/>
            <w:tcBorders>
              <w:top w:val="single" w:sz="4" w:space="0" w:color="auto"/>
              <w:bottom w:val="nil"/>
            </w:tcBorders>
          </w:tcPr>
          <w:p w:rsidR="00AB3C57" w:rsidRPr="00C638FA" w:rsidRDefault="00AB3C57" w:rsidP="00CF101A">
            <w:pPr>
              <w:rPr>
                <w:sz w:val="18"/>
                <w:szCs w:val="18"/>
              </w:rPr>
            </w:pPr>
          </w:p>
        </w:tc>
        <w:tc>
          <w:tcPr>
            <w:tcW w:w="0" w:type="auto"/>
            <w:gridSpan w:val="8"/>
            <w:tcBorders>
              <w:top w:val="single" w:sz="4" w:space="0" w:color="auto"/>
              <w:bottom w:val="nil"/>
              <w:right w:val="nil"/>
            </w:tcBorders>
            <w:noWrap/>
          </w:tcPr>
          <w:p w:rsidR="00AB3C57" w:rsidRPr="00C638FA" w:rsidRDefault="00AB3C57" w:rsidP="00CF101A">
            <w:pPr>
              <w:jc w:val="right"/>
              <w:rPr>
                <w:sz w:val="18"/>
                <w:szCs w:val="18"/>
              </w:rPr>
            </w:pPr>
            <w:r w:rsidRPr="00C638FA">
              <w:rPr>
                <w:sz w:val="18"/>
                <w:szCs w:val="18"/>
              </w:rPr>
              <w:t>+ Fixed Parameter for Identification / * P ≤ .05 / ** P ≤ .01 / ***P ≤ .001</w:t>
            </w:r>
          </w:p>
        </w:tc>
      </w:tr>
    </w:tbl>
    <w:p w:rsidR="00AB3C57" w:rsidRDefault="00AB3C57" w:rsidP="00AB3C57">
      <w:pPr>
        <w:spacing w:line="480" w:lineRule="auto"/>
      </w:pPr>
    </w:p>
    <w:p w:rsidR="00AB3C57" w:rsidRDefault="00AB3C57" w:rsidP="00AB3C57">
      <w:pPr>
        <w:spacing w:line="480" w:lineRule="auto"/>
      </w:pPr>
      <w:r w:rsidRPr="00376AC2">
        <w:lastRenderedPageBreak/>
        <w:t>controlling for the</w:t>
      </w:r>
      <w:r>
        <w:t xml:space="preserve"> institution</w:t>
      </w:r>
      <w:r w:rsidRPr="00376AC2">
        <w:t>. This outcome sup</w:t>
      </w:r>
      <w:r>
        <w:t xml:space="preserve">ports the positive relationship between self-efficacy and identity centrality (see Gecas &amp; </w:t>
      </w:r>
      <w:r w:rsidRPr="00376AC2">
        <w:t>Schwalbe</w:t>
      </w:r>
      <w:r>
        <w:t>, 1983 for more).</w:t>
      </w:r>
    </w:p>
    <w:p w:rsidR="00AA3D7D" w:rsidRDefault="00ED2052" w:rsidP="0039621C">
      <w:pPr>
        <w:spacing w:line="480" w:lineRule="auto"/>
        <w:ind w:firstLine="720"/>
      </w:pPr>
      <w:r w:rsidRPr="00376AC2">
        <w:t xml:space="preserve">Looking </w:t>
      </w:r>
      <w:r w:rsidR="00D4125F">
        <w:t xml:space="preserve">at additional control variables, </w:t>
      </w:r>
      <w:r w:rsidRPr="00376AC2">
        <w:t xml:space="preserve">high school GPA was not a significant predictor of current </w:t>
      </w:r>
      <w:r>
        <w:t>AE</w:t>
      </w:r>
      <w:r w:rsidRPr="00376AC2">
        <w:t xml:space="preserve">, but current GPA was. </w:t>
      </w:r>
      <w:r>
        <w:t>Too</w:t>
      </w:r>
      <w:r w:rsidRPr="00376AC2">
        <w:t>, when current GPA increased, so did AE. It is worth noting th</w:t>
      </w:r>
      <w:r w:rsidR="000320C9">
        <w:t>at the strength of the effect from</w:t>
      </w:r>
      <w:r w:rsidRPr="00376AC2">
        <w:t xml:space="preserve"> current academic performance was similar in strength to SES, and for the junior college students the negative effect of SES was a stronger predictor (β = -.133, </w:t>
      </w:r>
      <w:r w:rsidRPr="00376AC2">
        <w:rPr>
          <w:i/>
        </w:rPr>
        <w:t xml:space="preserve">p = </w:t>
      </w:r>
      <w:r w:rsidRPr="00376AC2">
        <w:t xml:space="preserve">.026) than current GPA (β = .126, </w:t>
      </w:r>
      <w:r w:rsidRPr="00376AC2">
        <w:rPr>
          <w:i/>
        </w:rPr>
        <w:t xml:space="preserve">p = </w:t>
      </w:r>
      <w:r w:rsidRPr="00376AC2">
        <w:t xml:space="preserve">.006). Controls for age and gender were only significant at the junior college, and Race was not significant as a predictor for any of the SEMs. However, race was a significant covariate with other variables in the models. At the junior college younger students had lower self-efficacy beliefs than older students (β = -.107, </w:t>
      </w:r>
      <w:r w:rsidRPr="00376AC2">
        <w:rPr>
          <w:i/>
        </w:rPr>
        <w:t xml:space="preserve">p = </w:t>
      </w:r>
      <w:r w:rsidRPr="00376AC2">
        <w:t xml:space="preserve">.022) and women were more likely to report positive self-efficacy </w:t>
      </w:r>
      <w:r w:rsidR="000320C9" w:rsidRPr="00376AC2">
        <w:t xml:space="preserve">beliefs </w:t>
      </w:r>
      <w:r w:rsidRPr="00376AC2">
        <w:t xml:space="preserve">(β = .092, </w:t>
      </w:r>
      <w:r w:rsidRPr="00376AC2">
        <w:rPr>
          <w:i/>
        </w:rPr>
        <w:t xml:space="preserve">p = </w:t>
      </w:r>
      <w:r w:rsidR="0039621C">
        <w:t xml:space="preserve">.046). </w:t>
      </w:r>
      <w:r w:rsidR="00EE0A42">
        <w:t>SEM correlation results are discussed in the appendix.</w:t>
      </w:r>
    </w:p>
    <w:p w:rsidR="0039621C" w:rsidRPr="0039621C" w:rsidRDefault="0039621C" w:rsidP="0039621C">
      <w:pPr>
        <w:spacing w:line="480" w:lineRule="auto"/>
        <w:jc w:val="center"/>
        <w:rPr>
          <w:b/>
        </w:rPr>
      </w:pPr>
      <w:r w:rsidRPr="0039621C">
        <w:rPr>
          <w:b/>
        </w:rPr>
        <w:t>Discussion</w:t>
      </w:r>
    </w:p>
    <w:p w:rsidR="0039621C" w:rsidRDefault="000320C9" w:rsidP="0039621C">
      <w:pPr>
        <w:spacing w:line="480" w:lineRule="auto"/>
        <w:ind w:firstLine="720"/>
      </w:pPr>
      <w:r>
        <w:t>F</w:t>
      </w:r>
      <w:r w:rsidR="00ED2052">
        <w:t>indings demonstrate</w:t>
      </w:r>
      <w:r w:rsidR="00ED2052" w:rsidRPr="00376AC2">
        <w:t xml:space="preserve"> that SES was a significant predictor of the higher </w:t>
      </w:r>
      <w:r w:rsidR="00ED2052">
        <w:t>education program a student attended</w:t>
      </w:r>
      <w:r w:rsidR="00ED2052" w:rsidRPr="00376AC2">
        <w:t>. Across each of the analyses, students from backgrounds with higher SES were more likely to attend a university as compared to a junior college.</w:t>
      </w:r>
    </w:p>
    <w:p w:rsidR="0039621C" w:rsidRDefault="00ED2052" w:rsidP="0039621C">
      <w:pPr>
        <w:spacing w:line="480" w:lineRule="auto"/>
        <w:ind w:firstLine="720"/>
      </w:pPr>
      <w:r w:rsidRPr="00376AC2">
        <w:t xml:space="preserve">Of primary interest was </w:t>
      </w:r>
      <w:r w:rsidR="000F29CC">
        <w:t>the t</w:t>
      </w:r>
      <w:r w:rsidRPr="00376AC2">
        <w:t xml:space="preserve">est to determine if students at the junior college had equivalent academic self-efficacy beliefs compared to the traditional university students. </w:t>
      </w:r>
      <w:r w:rsidR="008C7950">
        <w:t>Results of Table 1</w:t>
      </w:r>
      <w:r w:rsidR="000F29CC">
        <w:t xml:space="preserve"> </w:t>
      </w:r>
      <w:r w:rsidRPr="00376AC2">
        <w:t>found that despite having higher overall grad</w:t>
      </w:r>
      <w:r>
        <w:t xml:space="preserve">e point averages, students at the </w:t>
      </w:r>
      <w:r w:rsidRPr="00376AC2">
        <w:t>junior college experienced lower academic self-efficacy</w:t>
      </w:r>
      <w:r>
        <w:t xml:space="preserve"> beliefs compared to the</w:t>
      </w:r>
      <w:r w:rsidRPr="00376AC2">
        <w:t xml:space="preserve"> trad</w:t>
      </w:r>
      <w:r w:rsidR="003201BE">
        <w:t>itional university peers.</w:t>
      </w:r>
    </w:p>
    <w:p w:rsidR="0039621C" w:rsidRDefault="00ED2052" w:rsidP="0039621C">
      <w:pPr>
        <w:spacing w:line="480" w:lineRule="auto"/>
        <w:ind w:firstLine="720"/>
      </w:pPr>
      <w:r w:rsidRPr="00376AC2">
        <w:t xml:space="preserve">It is impossible to know, based on the cross-sectional nature of these data if the lower self-efficacy beliefs were a product of the filtering produced by SES. Students at the junior college typically </w:t>
      </w:r>
      <w:r w:rsidR="003201BE">
        <w:t>came</w:t>
      </w:r>
      <w:r w:rsidRPr="00376AC2">
        <w:t xml:space="preserve"> from backgrounds of lower overall SES and research has </w:t>
      </w:r>
      <w:r>
        <w:t>found</w:t>
      </w:r>
      <w:r w:rsidRPr="00376AC2">
        <w:t xml:space="preserve"> that these </w:t>
      </w:r>
      <w:r w:rsidRPr="00376AC2">
        <w:lastRenderedPageBreak/>
        <w:t>students experience</w:t>
      </w:r>
      <w:r>
        <w:t xml:space="preserve"> significant </w:t>
      </w:r>
      <w:r w:rsidRPr="00376AC2">
        <w:t>challenges and internal conflict relating to an academic identity</w:t>
      </w:r>
      <w:r w:rsidR="003201BE">
        <w:t>,</w:t>
      </w:r>
      <w:r w:rsidRPr="00376AC2">
        <w:t xml:space="preserve"> when compared to students from higher SES backgrounds </w:t>
      </w:r>
      <w:r w:rsidRPr="00376AC2">
        <w:rPr>
          <w:noProof/>
        </w:rPr>
        <w:t>(Aronson &amp; Inzlicht, 2004)</w:t>
      </w:r>
      <w:r w:rsidRPr="00376AC2">
        <w:t>. Potentially</w:t>
      </w:r>
      <w:r>
        <w:t>,</w:t>
      </w:r>
      <w:r w:rsidRPr="00376AC2">
        <w:t xml:space="preserve"> </w:t>
      </w:r>
      <w:r>
        <w:t>these</w:t>
      </w:r>
      <w:r w:rsidRPr="00376AC2">
        <w:t xml:space="preserve"> findings </w:t>
      </w:r>
      <w:r>
        <w:t xml:space="preserve">uncover that AE is </w:t>
      </w:r>
      <w:r w:rsidRPr="00376AC2">
        <w:t>the pro</w:t>
      </w:r>
      <w:r>
        <w:t>duct of a self-selection bias. However, rather than a confounding result this outcome was expected</w:t>
      </w:r>
      <w:r w:rsidRPr="00376AC2">
        <w:t xml:space="preserve"> </w:t>
      </w:r>
      <w:r>
        <w:t xml:space="preserve">a </w:t>
      </w:r>
      <w:r w:rsidRPr="00376AC2">
        <w:t>priori</w:t>
      </w:r>
      <w:r>
        <w:t xml:space="preserve">. The hypotheses presented assume that </w:t>
      </w:r>
      <w:r w:rsidRPr="00376AC2">
        <w:t xml:space="preserve">SES </w:t>
      </w:r>
      <w:r>
        <w:t>is a predictor</w:t>
      </w:r>
      <w:r w:rsidRPr="00376AC2">
        <w:t xml:space="preserve"> </w:t>
      </w:r>
      <w:r w:rsidR="000F29CC">
        <w:t xml:space="preserve">of </w:t>
      </w:r>
      <w:r w:rsidRPr="00376AC2">
        <w:t>the higher education setting a student attend</w:t>
      </w:r>
      <w:r>
        <w:t>s</w:t>
      </w:r>
      <w:r w:rsidR="000F29CC">
        <w:t>.</w:t>
      </w:r>
    </w:p>
    <w:p w:rsidR="0039621C" w:rsidRDefault="00ED2052" w:rsidP="0039621C">
      <w:pPr>
        <w:spacing w:line="480" w:lineRule="auto"/>
        <w:ind w:firstLine="720"/>
      </w:pPr>
      <w:r w:rsidRPr="00376AC2">
        <w:t xml:space="preserve">SES background did not significantly impact a traditional university student’s belief about causal ability. It seems that in addition to being relatively insulated from </w:t>
      </w:r>
      <w:r>
        <w:t xml:space="preserve">the contemporary </w:t>
      </w:r>
      <w:r w:rsidRPr="00376AC2">
        <w:t xml:space="preserve">economic challenges facing higher education </w:t>
      </w:r>
      <w:r>
        <w:t xml:space="preserve">students from </w:t>
      </w:r>
      <w:r w:rsidRPr="00376AC2">
        <w:t>higher SES backgrounds are also insulated from negative p</w:t>
      </w:r>
      <w:r>
        <w:t>sychological effects impacting AE</w:t>
      </w:r>
      <w:r w:rsidR="0039621C">
        <w:t>.</w:t>
      </w:r>
    </w:p>
    <w:p w:rsidR="0039621C" w:rsidRDefault="00ED2052" w:rsidP="0039621C">
      <w:pPr>
        <w:spacing w:line="480" w:lineRule="auto"/>
        <w:ind w:firstLine="720"/>
      </w:pPr>
      <w:r w:rsidRPr="00376AC2">
        <w:t xml:space="preserve">Both academic settings brought students down a peg in terms of their </w:t>
      </w:r>
      <w:r w:rsidR="003201BE">
        <w:t>global</w:t>
      </w:r>
      <w:r w:rsidRPr="00376AC2">
        <w:t xml:space="preserve"> self-efficacy beliefs. However, when modeled separately the effect was stronger for the traditional university students. Previous research </w:t>
      </w:r>
      <w:r>
        <w:t>finds</w:t>
      </w:r>
      <w:r w:rsidRPr="00376AC2">
        <w:t xml:space="preserve"> that university students are more likely than their junior college peers to have an empowered sense of entitlement </w:t>
      </w:r>
      <w:r w:rsidRPr="00376AC2">
        <w:rPr>
          <w:noProof/>
        </w:rPr>
        <w:t>(Baumei</w:t>
      </w:r>
      <w:r>
        <w:rPr>
          <w:noProof/>
        </w:rPr>
        <w:t>ster et al., 2003; Greenberger et al.</w:t>
      </w:r>
      <w:r w:rsidRPr="00376AC2">
        <w:rPr>
          <w:noProof/>
        </w:rPr>
        <w:t>, 2008)</w:t>
      </w:r>
      <w:r w:rsidRPr="00376AC2">
        <w:t xml:space="preserve">; the rigor of college and related academic expectations along with a lowering of GPA </w:t>
      </w:r>
      <w:r>
        <w:t xml:space="preserve">between high school and college challenges </w:t>
      </w:r>
      <w:r w:rsidRPr="00376AC2">
        <w:t>this entitled self-belief</w:t>
      </w:r>
      <w:r>
        <w:t xml:space="preserve">. However, in spite of experiencing a dose of “humble pie” </w:t>
      </w:r>
      <w:r w:rsidRPr="00376AC2">
        <w:t>traditional university students reported hi</w:t>
      </w:r>
      <w:r>
        <w:t>gher AE when</w:t>
      </w:r>
      <w:r w:rsidRPr="00376AC2">
        <w:t xml:space="preserve"> compared to their junior college peers</w:t>
      </w:r>
      <w:r>
        <w:t xml:space="preserve"> </w:t>
      </w:r>
      <w:r w:rsidRPr="00376AC2">
        <w:rPr>
          <w:noProof/>
        </w:rPr>
        <w:t>(see Reinhardt, 2012 for more on this point)</w:t>
      </w:r>
      <w:r>
        <w:t>.</w:t>
      </w:r>
    </w:p>
    <w:p w:rsidR="0039621C" w:rsidRDefault="00ED2052" w:rsidP="0039621C">
      <w:pPr>
        <w:spacing w:line="480" w:lineRule="auto"/>
        <w:ind w:firstLine="720"/>
      </w:pPr>
      <w:r>
        <w:t>T</w:t>
      </w:r>
      <w:r w:rsidRPr="00376AC2">
        <w:t xml:space="preserve">he student role-identity </w:t>
      </w:r>
      <w:r>
        <w:t xml:space="preserve">was </w:t>
      </w:r>
      <w:r>
        <w:rPr>
          <w:color w:val="171717" w:themeColor="background2" w:themeShade="1A"/>
        </w:rPr>
        <w:t>more central for the university student</w:t>
      </w:r>
      <w:r w:rsidRPr="00376AC2">
        <w:rPr>
          <w:color w:val="171717" w:themeColor="background2" w:themeShade="1A"/>
        </w:rPr>
        <w:t>s</w:t>
      </w:r>
      <w:r>
        <w:rPr>
          <w:color w:val="171717" w:themeColor="background2" w:themeShade="1A"/>
        </w:rPr>
        <w:t>’</w:t>
      </w:r>
      <w:r w:rsidRPr="00376AC2">
        <w:rPr>
          <w:color w:val="171717" w:themeColor="background2" w:themeShade="1A"/>
        </w:rPr>
        <w:t xml:space="preserve"> self-concept. </w:t>
      </w:r>
      <w:r w:rsidR="009121F7">
        <w:rPr>
          <w:color w:val="171717" w:themeColor="background2" w:themeShade="1A"/>
        </w:rPr>
        <w:t xml:space="preserve">For </w:t>
      </w:r>
      <w:r w:rsidRPr="00376AC2">
        <w:t>junior college students structural i</w:t>
      </w:r>
      <w:r w:rsidR="000F29CC">
        <w:t xml:space="preserve">nequality is recursive with the </w:t>
      </w:r>
      <w:r w:rsidRPr="00376AC2">
        <w:t xml:space="preserve">self-processes involved. The cycle of inequality that students from lower </w:t>
      </w:r>
      <w:r w:rsidR="002D56AD">
        <w:t>SES</w:t>
      </w:r>
      <w:r w:rsidRPr="00376AC2">
        <w:t xml:space="preserve"> face socializes these students to expect less of themselves </w:t>
      </w:r>
      <w:r w:rsidRPr="00376AC2">
        <w:rPr>
          <w:noProof/>
        </w:rPr>
        <w:t>(Scott, 2003)</w:t>
      </w:r>
      <w:r w:rsidRPr="00376AC2">
        <w:t xml:space="preserve">. In other words, lower SES students hedge their bets and psychologically compartmentalize </w:t>
      </w:r>
      <w:r w:rsidR="00843F2C" w:rsidRPr="00376AC2">
        <w:t>self-meanings</w:t>
      </w:r>
      <w:r w:rsidRPr="00376AC2">
        <w:t xml:space="preserve"> according to the structural conditions of inequality that they face </w:t>
      </w:r>
      <w:r>
        <w:rPr>
          <w:noProof/>
        </w:rPr>
        <w:t>(Festinger, 1964; Osborne, 1995</w:t>
      </w:r>
      <w:r w:rsidRPr="00376AC2">
        <w:rPr>
          <w:noProof/>
        </w:rPr>
        <w:t>)</w:t>
      </w:r>
      <w:r w:rsidRPr="00376AC2">
        <w:t xml:space="preserve">. For example, a student might ask </w:t>
      </w:r>
      <w:r w:rsidRPr="00376AC2">
        <w:lastRenderedPageBreak/>
        <w:t xml:space="preserve">herself, “Why should I place the role-identity of student in a </w:t>
      </w:r>
      <w:r>
        <w:t xml:space="preserve">central </w:t>
      </w:r>
      <w:r w:rsidRPr="00376AC2">
        <w:t>place of importance for my self-concept?” Thereby protecting herself from negative fee</w:t>
      </w:r>
      <w:r w:rsidR="002D56AD">
        <w:t>dback related to this identity.</w:t>
      </w:r>
    </w:p>
    <w:p w:rsidR="009121F7" w:rsidRDefault="000F29CC" w:rsidP="0039621C">
      <w:pPr>
        <w:spacing w:line="480" w:lineRule="auto"/>
        <w:ind w:firstLine="720"/>
      </w:pPr>
      <w:r>
        <w:t>The</w:t>
      </w:r>
      <w:r w:rsidR="00ED2052" w:rsidRPr="00376AC2">
        <w:t xml:space="preserve"> analysis </w:t>
      </w:r>
      <w:r>
        <w:t xml:space="preserve">also </w:t>
      </w:r>
      <w:r w:rsidR="00ED2052">
        <w:t>suggests</w:t>
      </w:r>
      <w:r w:rsidR="00ED2052" w:rsidRPr="00376AC2">
        <w:t xml:space="preserve"> that a student’s current GPA predicts </w:t>
      </w:r>
      <w:r>
        <w:t xml:space="preserve">the </w:t>
      </w:r>
      <w:r w:rsidR="00ED2052" w:rsidRPr="00376AC2">
        <w:t>current sense of academic self-efficacy, but previo</w:t>
      </w:r>
      <w:r w:rsidR="00ED2052">
        <w:t>us GPA does not. Pajares (1996</w:t>
      </w:r>
      <w:r w:rsidR="00ED2052" w:rsidRPr="00376AC2">
        <w:t xml:space="preserve">) notes that the linkage between a student’s previous performance and current performance is strongly mediated by self-efficacy beliefs </w:t>
      </w:r>
      <w:r w:rsidR="00ED2052" w:rsidRPr="00376AC2">
        <w:rPr>
          <w:noProof/>
        </w:rPr>
        <w:t>(</w:t>
      </w:r>
      <w:r>
        <w:rPr>
          <w:noProof/>
        </w:rPr>
        <w:t xml:space="preserve">see also </w:t>
      </w:r>
      <w:r w:rsidR="00ED2052" w:rsidRPr="00376AC2">
        <w:rPr>
          <w:noProof/>
        </w:rPr>
        <w:t>LaBelle, Martin, &amp; Weber, 2013)</w:t>
      </w:r>
      <w:r w:rsidR="00ED2052" w:rsidRPr="00376AC2">
        <w:t xml:space="preserve">. When it comes to a student’s feelings of empowerment as fostered by the academic environment, previous accomplishments influence current performance insofar as current beliefs about agentive ability support performance. </w:t>
      </w:r>
      <w:r w:rsidR="002D56AD">
        <w:t>What</w:t>
      </w:r>
      <w:r w:rsidR="00ED2052" w:rsidRPr="00376AC2">
        <w:t xml:space="preserve"> matters is the “here and now.” </w:t>
      </w:r>
      <w:r>
        <w:t>These</w:t>
      </w:r>
      <w:r w:rsidR="00ED2052" w:rsidRPr="00376AC2">
        <w:t xml:space="preserve"> findings support the mediating link identified by Pajares </w:t>
      </w:r>
      <w:r w:rsidR="00ED2052" w:rsidRPr="00376AC2">
        <w:rPr>
          <w:noProof/>
        </w:rPr>
        <w:t>(see also Pearlin &amp; Schooler, 1978)</w:t>
      </w:r>
      <w:r w:rsidR="00ED2052" w:rsidRPr="00376AC2">
        <w:t xml:space="preserve">. This linkage is essentially the heart of </w:t>
      </w:r>
      <w:r>
        <w:t>this</w:t>
      </w:r>
      <w:r w:rsidR="00ED2052" w:rsidRPr="00376AC2">
        <w:t xml:space="preserve"> study. Recognizing that self-efficacy plays a key role influencing future life opportunity </w:t>
      </w:r>
      <w:r>
        <w:t>I</w:t>
      </w:r>
      <w:r w:rsidR="00ED2052" w:rsidRPr="00376AC2">
        <w:t xml:space="preserve"> set out to test potential differences in self-efficacy beliefs between junior college and traditional university students. </w:t>
      </w:r>
      <w:r w:rsidR="001A2EA5">
        <w:t>These</w:t>
      </w:r>
      <w:r w:rsidR="00ED2052" w:rsidRPr="00376AC2">
        <w:t xml:space="preserve"> findings </w:t>
      </w:r>
      <w:r w:rsidR="00ED2052">
        <w:t>indicate</w:t>
      </w:r>
      <w:r w:rsidR="00ED2052" w:rsidRPr="00376AC2">
        <w:t xml:space="preserve"> that there is an inequality of self-efficacy beliefs between students in these two institutions of higher education. Past performances can be minimized by</w:t>
      </w:r>
      <w:r w:rsidR="002D56AD">
        <w:t xml:space="preserve"> current self-efficacy beliefs</w:t>
      </w:r>
      <w:r w:rsidR="00596F59">
        <w:t xml:space="preserve">. Finding </w:t>
      </w:r>
      <w:r w:rsidR="00596F59" w:rsidRPr="00376AC2">
        <w:t xml:space="preserve">higher </w:t>
      </w:r>
      <w:r w:rsidR="00596F59">
        <w:t xml:space="preserve">average </w:t>
      </w:r>
      <w:r w:rsidR="00596F59" w:rsidRPr="00376AC2">
        <w:t xml:space="preserve">grades </w:t>
      </w:r>
      <w:r w:rsidR="00596F59">
        <w:t xml:space="preserve">and </w:t>
      </w:r>
      <w:r w:rsidR="00ED2052" w:rsidRPr="00376AC2">
        <w:t xml:space="preserve">lower self-efficacy </w:t>
      </w:r>
      <w:r w:rsidR="00596F59">
        <w:t xml:space="preserve">beliefs </w:t>
      </w:r>
      <w:r w:rsidR="00596F59" w:rsidRPr="00376AC2">
        <w:t>among junior college stud</w:t>
      </w:r>
      <w:r w:rsidR="00596F59">
        <w:t>ents</w:t>
      </w:r>
      <w:r w:rsidR="00596F59" w:rsidRPr="001A2EA5">
        <w:t xml:space="preserve"> </w:t>
      </w:r>
      <w:r w:rsidR="001A2EA5">
        <w:t xml:space="preserve">indicates that </w:t>
      </w:r>
      <w:r w:rsidR="00596F59">
        <w:t xml:space="preserve">the inequalities found in society are reproduced as </w:t>
      </w:r>
      <w:r w:rsidR="00B01549">
        <w:t xml:space="preserve">structural </w:t>
      </w:r>
      <w:r w:rsidR="00596F59">
        <w:t>inequality between these institutions of higher education.</w:t>
      </w:r>
    </w:p>
    <w:p w:rsidR="0039621C" w:rsidRDefault="0039621C" w:rsidP="0039621C">
      <w:pPr>
        <w:spacing w:line="480" w:lineRule="auto"/>
        <w:jc w:val="center"/>
        <w:rPr>
          <w:b/>
        </w:rPr>
      </w:pPr>
      <w:r w:rsidRPr="0039621C">
        <w:rPr>
          <w:b/>
        </w:rPr>
        <w:t>Limitations and Concluding Remarks</w:t>
      </w:r>
    </w:p>
    <w:p w:rsidR="0039621C" w:rsidRDefault="00ED2052" w:rsidP="0039621C">
      <w:pPr>
        <w:spacing w:line="480" w:lineRule="auto"/>
        <w:ind w:firstLine="720"/>
        <w:rPr>
          <w:b/>
        </w:rPr>
      </w:pPr>
      <w:r w:rsidRPr="00376AC2">
        <w:t xml:space="preserve">The major limitation of this study has already been suggested, data comes from a large cross-sectional study, limiting </w:t>
      </w:r>
      <w:r>
        <w:t xml:space="preserve">generalizability. </w:t>
      </w:r>
      <w:r w:rsidRPr="00376AC2">
        <w:t xml:space="preserve">Future research working on higher education and self-efficacy beliefs would be strengthened by a longitudinal design using a panel study to track students from primary education, through college, and into life beyond schooling. A longitudinal design </w:t>
      </w:r>
      <w:r>
        <w:t>would</w:t>
      </w:r>
      <w:r w:rsidRPr="00376AC2">
        <w:t xml:space="preserve"> allow future researchers to address the possibility of a self-selection bias. </w:t>
      </w:r>
      <w:r w:rsidR="001A2EA5">
        <w:t>The</w:t>
      </w:r>
      <w:r w:rsidRPr="00376AC2">
        <w:t xml:space="preserve"> hope </w:t>
      </w:r>
      <w:r w:rsidRPr="00376AC2">
        <w:lastRenderedPageBreak/>
        <w:t>is t</w:t>
      </w:r>
      <w:r>
        <w:t xml:space="preserve">hat the present study acts as </w:t>
      </w:r>
      <w:r w:rsidRPr="00376AC2">
        <w:t xml:space="preserve">motivation for continued research into the </w:t>
      </w:r>
      <w:r>
        <w:t>impact</w:t>
      </w:r>
      <w:r w:rsidRPr="00376AC2">
        <w:t xml:space="preserve"> institutions of higher education </w:t>
      </w:r>
      <w:r>
        <w:t xml:space="preserve">have on </w:t>
      </w:r>
      <w:r w:rsidR="00F40871">
        <w:t>the social psychological processes impacting student outcomes</w:t>
      </w:r>
      <w:r w:rsidRPr="00376AC2">
        <w:t>.</w:t>
      </w:r>
    </w:p>
    <w:p w:rsidR="00AA3D7D" w:rsidRPr="0039621C" w:rsidRDefault="00ED2052" w:rsidP="0039621C">
      <w:pPr>
        <w:spacing w:line="480" w:lineRule="auto"/>
        <w:ind w:firstLine="720"/>
        <w:rPr>
          <w:b/>
        </w:rPr>
      </w:pPr>
      <w:r w:rsidRPr="00376AC2">
        <w:t xml:space="preserve">While considerable care was taken to </w:t>
      </w:r>
      <w:r w:rsidR="00F40871">
        <w:t>get</w:t>
      </w:r>
      <w:r w:rsidRPr="00376AC2">
        <w:t xml:space="preserve"> representative samples of students, the idiosyncrasies of </w:t>
      </w:r>
      <w:r>
        <w:t xml:space="preserve">each institution </w:t>
      </w:r>
      <w:r w:rsidRPr="00376AC2">
        <w:t>must be taken into account. The Midwestern setting and the types of students</w:t>
      </w:r>
      <w:r>
        <w:t xml:space="preserve"> who attended both institutions </w:t>
      </w:r>
      <w:r w:rsidRPr="00376AC2">
        <w:t>(disproportionately white, relatively privileged a</w:t>
      </w:r>
      <w:r w:rsidR="001A2EA5">
        <w:t>nd conservative) likely influenced</w:t>
      </w:r>
      <w:r w:rsidRPr="00376AC2">
        <w:t xml:space="preserve"> </w:t>
      </w:r>
      <w:r w:rsidR="001A2EA5">
        <w:t xml:space="preserve">the results </w:t>
      </w:r>
      <w:r w:rsidRPr="00376AC2">
        <w:t xml:space="preserve">to some degree. Subsequent study would benefit from a larger and more diverse pool of students </w:t>
      </w:r>
      <w:r w:rsidRPr="00376AC2">
        <w:rPr>
          <w:i/>
        </w:rPr>
        <w:t>and</w:t>
      </w:r>
      <w:r w:rsidRPr="00376AC2">
        <w:t xml:space="preserve"> institutional settings. Greater generalizability would provide more robust conclusions ab</w:t>
      </w:r>
      <w:r w:rsidR="001A2EA5">
        <w:t xml:space="preserve">out how structural inequality in higher education permits as well as </w:t>
      </w:r>
      <w:r w:rsidR="00F40871">
        <w:t>reproduces</w:t>
      </w:r>
      <w:r w:rsidR="00632D0C">
        <w:t xml:space="preserve"> the social psychological inequalities identified in this study.</w:t>
      </w:r>
    </w:p>
    <w:p w:rsidR="00AA3D7D" w:rsidRDefault="00AA3D7D" w:rsidP="00AA3D7D">
      <w:pPr>
        <w:tabs>
          <w:tab w:val="left" w:pos="4860"/>
        </w:tabs>
      </w:pPr>
    </w:p>
    <w:p w:rsidR="00AA3D7D" w:rsidRDefault="0039621C" w:rsidP="00AB3C57">
      <w:pPr>
        <w:spacing w:after="160" w:line="259" w:lineRule="auto"/>
        <w:jc w:val="center"/>
      </w:pPr>
      <w:r>
        <w:rPr>
          <w:b/>
        </w:rPr>
        <w:br w:type="page"/>
      </w:r>
      <w:r w:rsidRPr="0039621C">
        <w:lastRenderedPageBreak/>
        <w:t>References</w:t>
      </w:r>
    </w:p>
    <w:p w:rsidR="00ED2052" w:rsidRDefault="00ED2052" w:rsidP="0039621C">
      <w:pPr>
        <w:pStyle w:val="EndNoteBibliography"/>
        <w:ind w:left="720" w:hanging="720"/>
        <w:jc w:val="left"/>
      </w:pPr>
      <w:r w:rsidRPr="00376AC2">
        <w:t xml:space="preserve">Ajzen, I. (1991). The theory of planned behavior. </w:t>
      </w:r>
      <w:r w:rsidRPr="00376AC2">
        <w:rPr>
          <w:i/>
        </w:rPr>
        <w:t>Organizational behavior and human decision processes, 50</w:t>
      </w:r>
      <w:r w:rsidR="00AA3D7D">
        <w:t>(2), 179-211.</w:t>
      </w:r>
    </w:p>
    <w:p w:rsidR="00AA3D7D" w:rsidRDefault="00ED2052" w:rsidP="0039621C">
      <w:pPr>
        <w:pStyle w:val="EndNoteBibliography"/>
        <w:ind w:left="720" w:hanging="720"/>
        <w:jc w:val="left"/>
      </w:pPr>
      <w:r w:rsidRPr="00376AC2">
        <w:t xml:space="preserve">Alicia, C. D., John, J. C., &amp; Tatiana, M. (2008). Transfer Access from Community Colleges and the Distribution of Elite Higher Education. </w:t>
      </w:r>
      <w:r w:rsidRPr="00376AC2">
        <w:rPr>
          <w:i/>
        </w:rPr>
        <w:t>The Journal of Higher Education, 79</w:t>
      </w:r>
      <w:r w:rsidRPr="00376AC2">
        <w:t>(4), 442-472.</w:t>
      </w:r>
    </w:p>
    <w:p w:rsidR="00ED2052" w:rsidRPr="00376AC2" w:rsidRDefault="00ED2052" w:rsidP="0039621C">
      <w:pPr>
        <w:pStyle w:val="EndNoteBibliography"/>
        <w:ind w:left="720" w:hanging="720"/>
        <w:jc w:val="left"/>
      </w:pPr>
      <w:bookmarkStart w:id="1" w:name="_ENREF_8"/>
      <w:r w:rsidRPr="00376AC2">
        <w:t xml:space="preserve">Aronson, J., Blanton, H., &amp; Cooper, J. (1995). From Dissonance to Disidentification: Selectivity in the Self-Affirmation Process. </w:t>
      </w:r>
      <w:r w:rsidRPr="00376AC2">
        <w:rPr>
          <w:i/>
        </w:rPr>
        <w:t>Journal of Personality and Social Psychology, 68</w:t>
      </w:r>
      <w:r w:rsidRPr="00376AC2">
        <w:t xml:space="preserve">(6), 986-996. </w:t>
      </w:r>
      <w:bookmarkEnd w:id="1"/>
    </w:p>
    <w:p w:rsidR="00ED2052" w:rsidRPr="00376AC2" w:rsidRDefault="00ED2052" w:rsidP="0039621C">
      <w:pPr>
        <w:pStyle w:val="EndNoteBibliography"/>
        <w:ind w:left="720" w:hanging="720"/>
        <w:jc w:val="left"/>
      </w:pPr>
      <w:bookmarkStart w:id="2" w:name="_ENREF_9"/>
      <w:r w:rsidRPr="00376AC2">
        <w:t xml:space="preserve">Aronson, J., &amp; Inzlicht, M. (2004). The Ups and Downs of Attributional Ambiguity: Stereotype Vulnerability and the Academic Self-Knowledge of African American College Students. </w:t>
      </w:r>
      <w:r w:rsidRPr="00376AC2">
        <w:rPr>
          <w:i/>
        </w:rPr>
        <w:t>Psychological Science, 15</w:t>
      </w:r>
      <w:r w:rsidRPr="00376AC2">
        <w:t xml:space="preserve">(12), 829-836. </w:t>
      </w:r>
      <w:bookmarkEnd w:id="2"/>
    </w:p>
    <w:p w:rsidR="00ED2052" w:rsidRPr="00376AC2" w:rsidRDefault="00ED2052" w:rsidP="0039621C">
      <w:pPr>
        <w:pStyle w:val="EndNoteBibliography"/>
        <w:ind w:left="720" w:hanging="720"/>
        <w:jc w:val="left"/>
      </w:pPr>
      <w:bookmarkStart w:id="3" w:name="_ENREF_10"/>
      <w:r w:rsidRPr="00376AC2">
        <w:t xml:space="preserve">Ball, S. J., Davies, J., David, M., &amp; Reay, D. (2002). 'Classification' and 'Judgement': Social Class and the 'Cognitive Structures' of Choice of Higher Education. </w:t>
      </w:r>
      <w:r w:rsidRPr="00376AC2">
        <w:rPr>
          <w:i/>
        </w:rPr>
        <w:t>British Journal of Sociology of Education, 23</w:t>
      </w:r>
      <w:r w:rsidRPr="00376AC2">
        <w:t xml:space="preserve">(1), 51-72. </w:t>
      </w:r>
      <w:bookmarkEnd w:id="3"/>
    </w:p>
    <w:p w:rsidR="00ED2052" w:rsidRPr="00376AC2" w:rsidRDefault="00ED2052" w:rsidP="0039621C">
      <w:pPr>
        <w:pStyle w:val="EndNoteBibliography"/>
        <w:ind w:left="720" w:hanging="720"/>
        <w:jc w:val="left"/>
      </w:pPr>
      <w:bookmarkStart w:id="4" w:name="_ENREF_11"/>
      <w:r w:rsidRPr="00376AC2">
        <w:t xml:space="preserve">Bandura, A. (1986). </w:t>
      </w:r>
      <w:r w:rsidRPr="00376AC2">
        <w:rPr>
          <w:i/>
        </w:rPr>
        <w:t>Social foundations of thought and action : a social cognitive theory</w:t>
      </w:r>
      <w:r w:rsidRPr="00376AC2">
        <w:t>. Englewood Cliffs, N.J.: Prentice-Hall.</w:t>
      </w:r>
      <w:bookmarkEnd w:id="4"/>
    </w:p>
    <w:p w:rsidR="00ED2052" w:rsidRPr="00376AC2" w:rsidRDefault="00ED2052" w:rsidP="0039621C">
      <w:pPr>
        <w:pStyle w:val="EndNoteBibliography"/>
        <w:ind w:left="720" w:hanging="720"/>
        <w:jc w:val="left"/>
      </w:pPr>
      <w:bookmarkStart w:id="5" w:name="_ENREF_14"/>
      <w:r w:rsidRPr="00376AC2">
        <w:t xml:space="preserve">Bandura, A., Barbaranelli, C., Caprara, G. V., &amp; Pastorelli, C. (2001). Self-Efficacy Beliefs as Shapers of Children's Aspirations and Career Trajectories. </w:t>
      </w:r>
      <w:r w:rsidRPr="00376AC2">
        <w:rPr>
          <w:i/>
        </w:rPr>
        <w:t>Child Development, 72</w:t>
      </w:r>
      <w:r w:rsidRPr="00376AC2">
        <w:t xml:space="preserve">(1), 187-206. </w:t>
      </w:r>
      <w:bookmarkEnd w:id="5"/>
    </w:p>
    <w:p w:rsidR="00ED2052" w:rsidRPr="00376AC2" w:rsidRDefault="00ED2052" w:rsidP="0039621C">
      <w:pPr>
        <w:pStyle w:val="EndNoteBibliography"/>
        <w:ind w:left="720" w:hanging="720"/>
        <w:jc w:val="left"/>
      </w:pPr>
      <w:bookmarkStart w:id="6" w:name="_ENREF_16"/>
      <w:r w:rsidRPr="00376AC2">
        <w:t xml:space="preserve">Baumeister, R. F., Campbell, J. D., Krueger, J. I., &amp; Vohs, K. D. (2003). Does High Self-Esteem Cause Better Performance, Interpersonal Success, Happiness, or Healthier Lifestyles? </w:t>
      </w:r>
      <w:r w:rsidRPr="00376AC2">
        <w:rPr>
          <w:i/>
        </w:rPr>
        <w:t>Psychological Science in the Public Interest, 4</w:t>
      </w:r>
      <w:r w:rsidRPr="00376AC2">
        <w:t xml:space="preserve">(1), 1-44. </w:t>
      </w:r>
      <w:bookmarkEnd w:id="6"/>
    </w:p>
    <w:p w:rsidR="00ED2052" w:rsidRPr="00376AC2" w:rsidRDefault="00ED2052" w:rsidP="0039621C">
      <w:pPr>
        <w:pStyle w:val="EndNoteBibliography"/>
        <w:ind w:left="720" w:hanging="720"/>
        <w:jc w:val="left"/>
      </w:pPr>
      <w:bookmarkStart w:id="7" w:name="_ENREF_19"/>
      <w:r w:rsidRPr="00376AC2">
        <w:lastRenderedPageBreak/>
        <w:t xml:space="preserve">Britner, S. L., &amp; Pajares, F. (2006). Sources of science self-efficacy beliefs of middle school students. </w:t>
      </w:r>
      <w:r w:rsidRPr="00376AC2">
        <w:rPr>
          <w:i/>
        </w:rPr>
        <w:t>Journal of Research in Science Teaching, 43</w:t>
      </w:r>
      <w:r w:rsidRPr="00376AC2">
        <w:t xml:space="preserve">(5), 485-499. </w:t>
      </w:r>
      <w:bookmarkEnd w:id="7"/>
    </w:p>
    <w:p w:rsidR="00ED2052" w:rsidRPr="00376AC2" w:rsidRDefault="00ED2052" w:rsidP="0039621C">
      <w:pPr>
        <w:pStyle w:val="EndNoteBibliography"/>
        <w:ind w:left="720" w:hanging="720"/>
        <w:jc w:val="left"/>
      </w:pPr>
      <w:bookmarkStart w:id="8" w:name="_ENREF_23"/>
      <w:r w:rsidRPr="00376AC2">
        <w:t xml:space="preserve">Caprara, G. V., Vecchione, M., Alessandri, G., Gerbino, M., &amp; Barbaranelli, C. (2011). The Contribution of Personality Traits and Self-Efficacy Beliefs to Academic Achievement: a Longitudinal Study. </w:t>
      </w:r>
      <w:r w:rsidRPr="00376AC2">
        <w:rPr>
          <w:i/>
        </w:rPr>
        <w:t>British Journal of Educational Psychology, 81</w:t>
      </w:r>
      <w:r w:rsidRPr="00376AC2">
        <w:t xml:space="preserve">(1), 78-96. </w:t>
      </w:r>
      <w:bookmarkEnd w:id="8"/>
    </w:p>
    <w:p w:rsidR="00ED2052" w:rsidRPr="00376AC2" w:rsidRDefault="00ED2052" w:rsidP="0039621C">
      <w:pPr>
        <w:pStyle w:val="EndNoteBibliography"/>
        <w:ind w:left="720" w:hanging="720"/>
        <w:jc w:val="left"/>
      </w:pPr>
      <w:bookmarkStart w:id="9" w:name="_ENREF_26"/>
      <w:r w:rsidRPr="00376AC2">
        <w:t xml:space="preserve">Choi, N. (2005). Self-efficacy and self-concept as predictors of college students' academic performance. </w:t>
      </w:r>
      <w:r w:rsidRPr="00376AC2">
        <w:rPr>
          <w:i/>
        </w:rPr>
        <w:t>Psychology in the Schools, 42</w:t>
      </w:r>
      <w:r w:rsidRPr="00376AC2">
        <w:t xml:space="preserve">(2), 197-205. </w:t>
      </w:r>
      <w:bookmarkEnd w:id="9"/>
    </w:p>
    <w:p w:rsidR="00ED2052" w:rsidRPr="000B4303" w:rsidRDefault="00ED2052" w:rsidP="0039621C">
      <w:pPr>
        <w:pStyle w:val="EndNoteBibliography"/>
        <w:ind w:left="720" w:hanging="720"/>
      </w:pPr>
      <w:bookmarkStart w:id="10" w:name="_ENREF_31"/>
      <w:r w:rsidRPr="000B4303">
        <w:t xml:space="preserve">Cohen, A. M., &amp; Brawer, F. B. (2003). </w:t>
      </w:r>
      <w:r w:rsidRPr="000B4303">
        <w:rPr>
          <w:i/>
        </w:rPr>
        <w:t>The American Community College</w:t>
      </w:r>
      <w:r w:rsidRPr="000B4303">
        <w:t>: Wiley.</w:t>
      </w:r>
    </w:p>
    <w:p w:rsidR="00ED2052" w:rsidRPr="00376AC2" w:rsidRDefault="00ED2052" w:rsidP="0039621C">
      <w:pPr>
        <w:pStyle w:val="EndNoteBibliography"/>
        <w:ind w:left="720" w:hanging="720"/>
        <w:jc w:val="left"/>
      </w:pPr>
      <w:bookmarkStart w:id="11" w:name="_ENREF_34"/>
      <w:bookmarkEnd w:id="10"/>
      <w:r w:rsidRPr="00376AC2">
        <w:t xml:space="preserve">Festinger, L. (1964). </w:t>
      </w:r>
      <w:r w:rsidRPr="00376AC2">
        <w:rPr>
          <w:i/>
        </w:rPr>
        <w:t>Conflict, decision, and dissonance</w:t>
      </w:r>
      <w:r w:rsidRPr="00376AC2">
        <w:t>. Stanford, Calif.,: Stanford University Press.</w:t>
      </w:r>
      <w:bookmarkEnd w:id="11"/>
    </w:p>
    <w:p w:rsidR="00ED2052" w:rsidRPr="00376AC2" w:rsidRDefault="00ED2052" w:rsidP="0039621C">
      <w:pPr>
        <w:pStyle w:val="EndNoteBibliography"/>
        <w:ind w:left="720" w:hanging="720"/>
        <w:jc w:val="left"/>
      </w:pPr>
      <w:bookmarkStart w:id="12" w:name="_ENREF_36"/>
      <w:r w:rsidRPr="00376AC2">
        <w:t xml:space="preserve">Frucot, V. G., &amp; Cook, G. L. (1994). Further Research on the Accuracy of Students' Self-Reported Grade Point Averages, SAT Scores, and Course Grades. </w:t>
      </w:r>
      <w:r w:rsidRPr="00376AC2">
        <w:rPr>
          <w:i/>
        </w:rPr>
        <w:t>Perceptual and motor Skills, 79</w:t>
      </w:r>
      <w:r w:rsidRPr="00376AC2">
        <w:t xml:space="preserve">, 743-746. </w:t>
      </w:r>
      <w:bookmarkEnd w:id="12"/>
    </w:p>
    <w:p w:rsidR="00ED2052" w:rsidRPr="00376AC2" w:rsidRDefault="00ED2052" w:rsidP="0039621C">
      <w:pPr>
        <w:pStyle w:val="EndNoteBibliography"/>
        <w:ind w:left="720" w:hanging="720"/>
        <w:jc w:val="left"/>
      </w:pPr>
      <w:bookmarkStart w:id="13" w:name="_ENREF_37"/>
      <w:r w:rsidRPr="00376AC2">
        <w:t xml:space="preserve">Gecas, V. (1989). The Social Psychology of Self-Efficacy. </w:t>
      </w:r>
      <w:r w:rsidRPr="00376AC2">
        <w:rPr>
          <w:i/>
        </w:rPr>
        <w:t>Annual Review of Sociology, 15</w:t>
      </w:r>
      <w:r w:rsidRPr="00376AC2">
        <w:t xml:space="preserve">, 291-316. </w:t>
      </w:r>
      <w:bookmarkEnd w:id="13"/>
    </w:p>
    <w:p w:rsidR="00ED2052" w:rsidRPr="00376AC2" w:rsidRDefault="00ED2052" w:rsidP="0039621C">
      <w:pPr>
        <w:pStyle w:val="EndNoteBibliography"/>
        <w:ind w:left="720" w:hanging="720"/>
        <w:jc w:val="left"/>
      </w:pPr>
      <w:bookmarkStart w:id="14" w:name="_ENREF_38"/>
      <w:r w:rsidRPr="00376AC2">
        <w:t xml:space="preserve">Gecas, V., &amp; Schwalbe, M. L. (1983). Beyond the Looking-Glass Self: Social Structure and Efficacy-Based Self-Esteem. </w:t>
      </w:r>
      <w:r w:rsidRPr="00376AC2">
        <w:rPr>
          <w:i/>
        </w:rPr>
        <w:t>Social Psychology Quarterly, 46</w:t>
      </w:r>
      <w:r w:rsidRPr="00376AC2">
        <w:t xml:space="preserve">(2), 77-88. </w:t>
      </w:r>
      <w:bookmarkEnd w:id="14"/>
    </w:p>
    <w:p w:rsidR="00ED2052" w:rsidRPr="00376AC2" w:rsidRDefault="00ED2052" w:rsidP="0039621C">
      <w:pPr>
        <w:pStyle w:val="EndNoteBibliography"/>
        <w:ind w:left="720" w:hanging="720"/>
        <w:jc w:val="left"/>
      </w:pPr>
      <w:bookmarkStart w:id="15" w:name="_ENREF_42"/>
      <w:r w:rsidRPr="00376AC2">
        <w:t>Goldberg, L. R., Johnson, J. A., Eber, H. W., Hogan, R., Ashton, M. C., Cloninger, C. R., &amp; Gough, H. C. (2014). International Personality Item Pool: A Scientific Collaboratory for the Development of Advanced Measures of Personality Traits and Other Individual Dif</w:t>
      </w:r>
      <w:r>
        <w:t xml:space="preserve">ferences (Internet Web Site). </w:t>
      </w:r>
      <w:r w:rsidRPr="00376AC2">
        <w:t>http://ipip.ori.org/</w:t>
      </w:r>
      <w:bookmarkEnd w:id="15"/>
    </w:p>
    <w:p w:rsidR="00ED2052" w:rsidRPr="00376AC2" w:rsidRDefault="00ED2052" w:rsidP="0039621C">
      <w:pPr>
        <w:pStyle w:val="EndNoteBibliography"/>
        <w:ind w:left="720" w:hanging="720"/>
        <w:jc w:val="left"/>
      </w:pPr>
      <w:bookmarkStart w:id="16" w:name="_ENREF_43"/>
      <w:r w:rsidRPr="00376AC2">
        <w:t xml:space="preserve">Greenberger, E., Lessard, J., Chen, C., &amp; Farruggia, S. P. (2008). Self-Entitled College Students: Contributions of Personality, Parenting, and Motivational Factors. </w:t>
      </w:r>
      <w:r w:rsidRPr="00376AC2">
        <w:rPr>
          <w:i/>
        </w:rPr>
        <w:t>Journal of Youth and Adolescence, 37</w:t>
      </w:r>
      <w:r w:rsidRPr="00376AC2">
        <w:t xml:space="preserve">(10), 1193-1204. </w:t>
      </w:r>
      <w:bookmarkEnd w:id="16"/>
    </w:p>
    <w:p w:rsidR="00ED2052" w:rsidRPr="00376AC2" w:rsidRDefault="00ED2052" w:rsidP="0039621C">
      <w:pPr>
        <w:pStyle w:val="EndNoteBibliography"/>
        <w:ind w:left="720" w:hanging="720"/>
        <w:jc w:val="left"/>
      </w:pPr>
      <w:bookmarkStart w:id="17" w:name="_ENREF_46"/>
      <w:r w:rsidRPr="00376AC2">
        <w:lastRenderedPageBreak/>
        <w:t xml:space="preserve">LaBelle, S., Martin, M. M., &amp; Weber, K. (2013). Instructional Dissent in the College Classroom: Using the Instructional Beliefs Model as a Framework. </w:t>
      </w:r>
      <w:r w:rsidRPr="00376AC2">
        <w:rPr>
          <w:i/>
        </w:rPr>
        <w:t>Communication Education</w:t>
      </w:r>
      <w:r w:rsidRPr="00376AC2">
        <w:t xml:space="preserve">, 1-22. </w:t>
      </w:r>
      <w:bookmarkEnd w:id="17"/>
    </w:p>
    <w:p w:rsidR="001C044E" w:rsidRDefault="001C044E" w:rsidP="0039621C">
      <w:pPr>
        <w:pStyle w:val="EndNoteBibliography"/>
        <w:ind w:left="720" w:hanging="720"/>
      </w:pPr>
      <w:bookmarkStart w:id="18" w:name="_ENREF_2"/>
      <w:r w:rsidRPr="001C044E">
        <w:t xml:space="preserve">Majer, John M. 2009. "Self-efficacy and Academic Success among Ethnically Diverse First-generation Community College Students." </w:t>
      </w:r>
      <w:r w:rsidRPr="001C044E">
        <w:rPr>
          <w:i/>
        </w:rPr>
        <w:t>Journal of Diversity in Higher Education</w:t>
      </w:r>
      <w:r w:rsidRPr="001C044E">
        <w:t xml:space="preserve"> 2(4):243-50.</w:t>
      </w:r>
    </w:p>
    <w:p w:rsidR="00ED2052" w:rsidRPr="00985A5C" w:rsidRDefault="00ED2052" w:rsidP="0039621C">
      <w:pPr>
        <w:pStyle w:val="EndNoteBibliography"/>
        <w:ind w:left="720" w:hanging="720"/>
      </w:pPr>
      <w:r w:rsidRPr="00985A5C">
        <w:t xml:space="preserve">Mattern, K. D., &amp; Shaw, E. J. (2010). A Look Beyond Cognitive Predictors of Academic Success: Understanding the Relationship Between Academic Self-Beliefs and Outcomes. </w:t>
      </w:r>
      <w:r>
        <w:rPr>
          <w:i/>
        </w:rPr>
        <w:t>Journal of College Student D</w:t>
      </w:r>
      <w:r w:rsidRPr="00985A5C">
        <w:rPr>
          <w:i/>
        </w:rPr>
        <w:t>evelopment, 51</w:t>
      </w:r>
      <w:r w:rsidRPr="00985A5C">
        <w:t xml:space="preserve">(6), 665-678. </w:t>
      </w:r>
      <w:bookmarkEnd w:id="18"/>
    </w:p>
    <w:p w:rsidR="00ED2052" w:rsidRPr="00376AC2" w:rsidRDefault="00ED2052" w:rsidP="0039621C">
      <w:pPr>
        <w:pStyle w:val="EndNoteBibliography"/>
        <w:ind w:left="720" w:hanging="720"/>
        <w:jc w:val="left"/>
      </w:pPr>
      <w:bookmarkStart w:id="19" w:name="_ENREF_53"/>
      <w:r w:rsidRPr="00376AC2">
        <w:t xml:space="preserve">Mitchell, J. C., Eagan, M. K., Monica, H. L., &amp; Sylvia, H. (2011). Considering the Impact of Racial Stigmas and Science Identity: Persistence Among Biomedical and Behavioral Science Aspirants. </w:t>
      </w:r>
      <w:r w:rsidRPr="00376AC2">
        <w:rPr>
          <w:i/>
        </w:rPr>
        <w:t>The Journal of Higher Education, 82</w:t>
      </w:r>
      <w:r w:rsidRPr="00376AC2">
        <w:t xml:space="preserve">(5), 564-596. </w:t>
      </w:r>
      <w:bookmarkEnd w:id="19"/>
    </w:p>
    <w:p w:rsidR="00ED2052" w:rsidRDefault="00ED2052" w:rsidP="0039621C">
      <w:pPr>
        <w:pStyle w:val="EndNoteBibliography"/>
        <w:ind w:left="720" w:hanging="720"/>
        <w:jc w:val="left"/>
      </w:pPr>
      <w:bookmarkStart w:id="20" w:name="_ENREF_55"/>
      <w:r>
        <w:t xml:space="preserve">Morris, R. </w:t>
      </w:r>
      <w:r w:rsidRPr="00376AC2">
        <w:t xml:space="preserve">C. (2012). The Relative Influence of Values and Identities on Academic Dishonesty: A Quantitative Analysis. </w:t>
      </w:r>
      <w:r w:rsidRPr="00376AC2">
        <w:rPr>
          <w:i/>
        </w:rPr>
        <w:t>Current Research in Social Psychology</w:t>
      </w:r>
      <w:r>
        <w:rPr>
          <w:i/>
        </w:rPr>
        <w:t>,</w:t>
      </w:r>
      <w:r>
        <w:t xml:space="preserve"> </w:t>
      </w:r>
      <w:r w:rsidRPr="00C4652A">
        <w:rPr>
          <w:i/>
        </w:rPr>
        <w:t>19</w:t>
      </w:r>
      <w:r w:rsidRPr="00376AC2">
        <w:t>(2), 1-20.</w:t>
      </w:r>
      <w:bookmarkStart w:id="21" w:name="_ENREF_56"/>
      <w:bookmarkEnd w:id="20"/>
    </w:p>
    <w:p w:rsidR="00ED2052" w:rsidRDefault="00ED2052" w:rsidP="0039621C">
      <w:pPr>
        <w:pStyle w:val="EndNoteBibliography"/>
        <w:ind w:left="720" w:hanging="720"/>
        <w:jc w:val="left"/>
        <w:rPr>
          <w:color w:val="222222"/>
          <w:szCs w:val="20"/>
          <w:shd w:val="clear" w:color="auto" w:fill="FFFFFF"/>
        </w:rPr>
      </w:pPr>
      <w:r w:rsidRPr="00C4652A">
        <w:rPr>
          <w:color w:val="222222"/>
          <w:szCs w:val="20"/>
          <w:shd w:val="clear" w:color="auto" w:fill="FFFFFF"/>
        </w:rPr>
        <w:t>Morris, R.</w:t>
      </w:r>
      <w:r>
        <w:rPr>
          <w:color w:val="222222"/>
          <w:szCs w:val="20"/>
          <w:shd w:val="clear" w:color="auto" w:fill="FFFFFF"/>
        </w:rPr>
        <w:t xml:space="preserve"> </w:t>
      </w:r>
      <w:r w:rsidRPr="00C4652A">
        <w:rPr>
          <w:color w:val="222222"/>
          <w:szCs w:val="20"/>
          <w:shd w:val="clear" w:color="auto" w:fill="FFFFFF"/>
        </w:rPr>
        <w:t xml:space="preserve">C. 2013. </w:t>
      </w:r>
      <w:r w:rsidRPr="00173A56">
        <w:rPr>
          <w:rStyle w:val="Emphasis"/>
          <w:i w:val="0"/>
          <w:color w:val="222222"/>
          <w:szCs w:val="20"/>
          <w:shd w:val="clear" w:color="auto" w:fill="FFFFFF"/>
        </w:rPr>
        <w:t>Identity Salience and Identity Importance in Identity Theory.</w:t>
      </w:r>
      <w:r w:rsidR="00173A56">
        <w:rPr>
          <w:rStyle w:val="Emphasis"/>
          <w:color w:val="222222"/>
          <w:szCs w:val="20"/>
          <w:shd w:val="clear" w:color="auto" w:fill="FFFFFF"/>
        </w:rPr>
        <w:t xml:space="preserve"> </w:t>
      </w:r>
      <w:r w:rsidRPr="00C4652A">
        <w:rPr>
          <w:rStyle w:val="Emphasis"/>
          <w:color w:val="222222"/>
          <w:szCs w:val="20"/>
          <w:shd w:val="clear" w:color="auto" w:fill="FFFFFF"/>
        </w:rPr>
        <w:t>Current Research in Social Psychology</w:t>
      </w:r>
      <w:r>
        <w:rPr>
          <w:rStyle w:val="Emphasis"/>
          <w:color w:val="222222"/>
          <w:szCs w:val="20"/>
          <w:shd w:val="clear" w:color="auto" w:fill="FFFFFF"/>
        </w:rPr>
        <w:t>,</w:t>
      </w:r>
      <w:r w:rsidRPr="00C4652A">
        <w:rPr>
          <w:rStyle w:val="Emphasis"/>
          <w:color w:val="222222"/>
          <w:szCs w:val="20"/>
          <w:shd w:val="clear" w:color="auto" w:fill="FFFFFF"/>
        </w:rPr>
        <w:t> </w:t>
      </w:r>
      <w:r w:rsidRPr="00C4652A">
        <w:rPr>
          <w:i/>
          <w:color w:val="222222"/>
          <w:szCs w:val="20"/>
          <w:shd w:val="clear" w:color="auto" w:fill="FFFFFF"/>
        </w:rPr>
        <w:t>21</w:t>
      </w:r>
      <w:r w:rsidRPr="00C4652A">
        <w:rPr>
          <w:color w:val="222222"/>
          <w:szCs w:val="20"/>
          <w:shd w:val="clear" w:color="auto" w:fill="FFFFFF"/>
        </w:rPr>
        <w:t>(8): 23-36</w:t>
      </w:r>
    </w:p>
    <w:p w:rsidR="00ED2052" w:rsidRPr="00376AC2" w:rsidRDefault="00ED2052" w:rsidP="0039621C">
      <w:pPr>
        <w:pStyle w:val="EndNoteBibliography"/>
        <w:ind w:left="720" w:hanging="720"/>
        <w:jc w:val="left"/>
      </w:pPr>
      <w:bookmarkStart w:id="22" w:name="_ENREF_57"/>
      <w:bookmarkEnd w:id="21"/>
      <w:r w:rsidRPr="00376AC2">
        <w:t xml:space="preserve">Osborne, J. W. (1995). Academics, Self-Esteem, and Race: A Look at the Underlying Assumptions of the Disidentification Hypothesis. </w:t>
      </w:r>
      <w:r w:rsidRPr="00376AC2">
        <w:rPr>
          <w:i/>
        </w:rPr>
        <w:t>Personality and Social Psychology Bulletin, 21</w:t>
      </w:r>
      <w:r w:rsidRPr="00376AC2">
        <w:t xml:space="preserve">(5), 449-455. </w:t>
      </w:r>
      <w:bookmarkEnd w:id="22"/>
    </w:p>
    <w:p w:rsidR="00ED2052" w:rsidRPr="00376AC2" w:rsidRDefault="00ED2052" w:rsidP="0039621C">
      <w:pPr>
        <w:pStyle w:val="EndNoteBibliography"/>
        <w:ind w:left="720" w:hanging="720"/>
        <w:jc w:val="left"/>
      </w:pPr>
      <w:bookmarkStart w:id="23" w:name="_ENREF_59"/>
      <w:r w:rsidRPr="00376AC2">
        <w:t xml:space="preserve">Pajares, F. (1996). Self-Efficacy Beliefs in Academic Settings. </w:t>
      </w:r>
      <w:r w:rsidRPr="00376AC2">
        <w:rPr>
          <w:i/>
        </w:rPr>
        <w:t>Review of Educational Research, 66</w:t>
      </w:r>
      <w:r w:rsidRPr="00376AC2">
        <w:t xml:space="preserve">(4), 543-578. </w:t>
      </w:r>
      <w:bookmarkEnd w:id="23"/>
    </w:p>
    <w:p w:rsidR="00ED2052" w:rsidRPr="00376AC2" w:rsidRDefault="00ED2052" w:rsidP="0039621C">
      <w:pPr>
        <w:pStyle w:val="EndNoteBibliography"/>
        <w:ind w:left="720" w:hanging="720"/>
        <w:jc w:val="left"/>
      </w:pPr>
      <w:bookmarkStart w:id="24" w:name="_ENREF_60"/>
      <w:r w:rsidRPr="00376AC2">
        <w:t xml:space="preserve">Pearlin, L. I., &amp; Schooler, C. (1978). The structure of coping. </w:t>
      </w:r>
      <w:r w:rsidRPr="00376AC2">
        <w:rPr>
          <w:i/>
        </w:rPr>
        <w:t>Journal of Health and Social Behaviour, 19</w:t>
      </w:r>
      <w:r w:rsidRPr="00376AC2">
        <w:t xml:space="preserve">, 2-21. </w:t>
      </w:r>
      <w:bookmarkEnd w:id="24"/>
    </w:p>
    <w:p w:rsidR="00ED2052" w:rsidRPr="00376AC2" w:rsidRDefault="00ED2052" w:rsidP="0039621C">
      <w:pPr>
        <w:pStyle w:val="EndNoteBibliography"/>
        <w:ind w:left="720" w:hanging="720"/>
        <w:jc w:val="left"/>
      </w:pPr>
      <w:bookmarkStart w:id="25" w:name="_ENREF_62"/>
      <w:r w:rsidRPr="00376AC2">
        <w:lastRenderedPageBreak/>
        <w:t xml:space="preserve">Putwain, D., Sander, P., &amp; Larkin, D. (2012). Academic self-efficacy in study-related skills and behaviours: relations with learning-related emotions and academic success. </w:t>
      </w:r>
      <w:r w:rsidRPr="00376AC2">
        <w:rPr>
          <w:i/>
        </w:rPr>
        <w:t>British Journal of Educational Psychology</w:t>
      </w:r>
      <w:r w:rsidRPr="00376AC2">
        <w:t xml:space="preserve">, n/a-n/a. </w:t>
      </w:r>
      <w:bookmarkEnd w:id="25"/>
    </w:p>
    <w:p w:rsidR="00ED2052" w:rsidRPr="00376AC2" w:rsidRDefault="00ED2052" w:rsidP="0039621C">
      <w:pPr>
        <w:pStyle w:val="EndNoteBibliography"/>
        <w:ind w:left="720" w:hanging="720"/>
        <w:jc w:val="left"/>
      </w:pPr>
      <w:bookmarkStart w:id="26" w:name="_ENREF_64"/>
      <w:r w:rsidRPr="00376AC2">
        <w:t xml:space="preserve">Reay, D., David, M. E., &amp; Ball, S. J. (2005). </w:t>
      </w:r>
      <w:r w:rsidRPr="00376AC2">
        <w:rPr>
          <w:i/>
        </w:rPr>
        <w:t>Degrees of Choice: Social Class, Race and Gender in Higher Education</w:t>
      </w:r>
      <w:r w:rsidRPr="00376AC2">
        <w:t xml:space="preserve">: </w:t>
      </w:r>
      <w:bookmarkEnd w:id="26"/>
      <w:r w:rsidRPr="00376AC2">
        <w:t>Stoke-on-Trent, UK ; Sterling, VA: Trentham.</w:t>
      </w:r>
    </w:p>
    <w:p w:rsidR="00ED2052" w:rsidRPr="00376AC2" w:rsidRDefault="00ED2052" w:rsidP="0039621C">
      <w:pPr>
        <w:pStyle w:val="EndNoteBibliography"/>
        <w:ind w:left="720" w:hanging="720"/>
        <w:jc w:val="left"/>
      </w:pPr>
      <w:bookmarkStart w:id="27" w:name="_ENREF_65"/>
      <w:r w:rsidRPr="00376AC2">
        <w:t xml:space="preserve">Reinhardt, J. (2012). </w:t>
      </w:r>
      <w:r w:rsidRPr="00376AC2">
        <w:rPr>
          <w:i/>
        </w:rPr>
        <w:t>Conceptualizing Academic Entitlement: What are we Measuring?</w:t>
      </w:r>
      <w:r w:rsidRPr="00376AC2">
        <w:t xml:space="preserve"> , Paper 41, University of Windsor.   </w:t>
      </w:r>
      <w:bookmarkEnd w:id="27"/>
    </w:p>
    <w:p w:rsidR="00ED2052" w:rsidRPr="00376AC2" w:rsidRDefault="00ED2052" w:rsidP="0039621C">
      <w:pPr>
        <w:pStyle w:val="EndNoteBibliography"/>
        <w:ind w:left="720" w:hanging="720"/>
        <w:jc w:val="left"/>
      </w:pPr>
      <w:bookmarkStart w:id="28" w:name="_ENREF_71"/>
      <w:r w:rsidRPr="00376AC2">
        <w:t xml:space="preserve">Royce, E. C. (2009). </w:t>
      </w:r>
      <w:r w:rsidRPr="00376AC2">
        <w:rPr>
          <w:i/>
        </w:rPr>
        <w:t>Poverty and Power: The Problem of Structural Inequality</w:t>
      </w:r>
      <w:r w:rsidRPr="00376AC2">
        <w:t>: Rowman &amp; Littlefield Publishers.</w:t>
      </w:r>
      <w:bookmarkEnd w:id="28"/>
    </w:p>
    <w:p w:rsidR="00ED2052" w:rsidRPr="00376AC2" w:rsidRDefault="00ED2052" w:rsidP="0039621C">
      <w:pPr>
        <w:pStyle w:val="EndNoteBibliography"/>
        <w:ind w:left="720" w:hanging="720"/>
        <w:jc w:val="left"/>
      </w:pPr>
      <w:bookmarkStart w:id="29" w:name="_ENREF_72"/>
      <w:r w:rsidRPr="00376AC2">
        <w:t xml:space="preserve">Scott, L. D., Jr. (2003). The Relation of Racial Identity and Racial Socialization to Coping with Discrimination among African American Adolescents. </w:t>
      </w:r>
      <w:r w:rsidRPr="00376AC2">
        <w:rPr>
          <w:i/>
        </w:rPr>
        <w:t>Journal of Black Studies, 33</w:t>
      </w:r>
      <w:r w:rsidRPr="00376AC2">
        <w:t xml:space="preserve">(4), 520-538. </w:t>
      </w:r>
      <w:bookmarkEnd w:id="29"/>
    </w:p>
    <w:p w:rsidR="00ED2052" w:rsidRPr="00376AC2" w:rsidRDefault="00ED2052" w:rsidP="0039621C">
      <w:pPr>
        <w:pStyle w:val="EndNoteBibliography"/>
        <w:ind w:left="720" w:hanging="720"/>
        <w:jc w:val="left"/>
      </w:pPr>
      <w:bookmarkStart w:id="30" w:name="_ENREF_77"/>
      <w:r w:rsidRPr="00376AC2">
        <w:t xml:space="preserve">Stryker, S., &amp; Serpe, R. T. (1994). Identity Salience and Psychological Centrality: Equivalent, Overlapping, or Complementary Concepts? </w:t>
      </w:r>
      <w:r w:rsidRPr="00376AC2">
        <w:rPr>
          <w:i/>
        </w:rPr>
        <w:t>Social Psychology Quarterly, 57</w:t>
      </w:r>
      <w:r w:rsidRPr="00376AC2">
        <w:t xml:space="preserve">(1), 16-35. </w:t>
      </w:r>
      <w:bookmarkEnd w:id="30"/>
    </w:p>
    <w:p w:rsidR="00ED2052" w:rsidRPr="00376AC2" w:rsidRDefault="00ED2052" w:rsidP="0039621C">
      <w:pPr>
        <w:pStyle w:val="EndNoteBibliography"/>
        <w:ind w:left="720" w:hanging="720"/>
        <w:jc w:val="left"/>
      </w:pPr>
      <w:r w:rsidRPr="000F1EF3">
        <w:t xml:space="preserve">Townsend, B. K., McNerny, N., &amp; Arnold, A. (1993). Will This Community College Transfer Student Succeed? Factors Affecting Transfer Student Performance. </w:t>
      </w:r>
      <w:r w:rsidRPr="000F1EF3">
        <w:rPr>
          <w:i/>
        </w:rPr>
        <w:t>Community College Journal of Research and Practice, 17</w:t>
      </w:r>
      <w:r w:rsidRPr="000F1EF3">
        <w:t>(5), 433-433.</w:t>
      </w:r>
    </w:p>
    <w:p w:rsidR="00ED2052" w:rsidRPr="00376AC2" w:rsidRDefault="00ED2052" w:rsidP="0039621C">
      <w:pPr>
        <w:pStyle w:val="EndNoteBibliography"/>
        <w:ind w:left="720" w:hanging="720"/>
        <w:jc w:val="left"/>
      </w:pPr>
      <w:bookmarkStart w:id="31" w:name="_ENREF_81"/>
      <w:r w:rsidRPr="00376AC2">
        <w:t xml:space="preserve">Turner, R. H. (1978). The Role and the Person. </w:t>
      </w:r>
      <w:r w:rsidRPr="00376AC2">
        <w:rPr>
          <w:i/>
        </w:rPr>
        <w:t>American Journal of Sociology, 84</w:t>
      </w:r>
      <w:r w:rsidRPr="00376AC2">
        <w:t xml:space="preserve">(1), 1-23. </w:t>
      </w:r>
      <w:bookmarkEnd w:id="31"/>
    </w:p>
    <w:p w:rsidR="000F35BD" w:rsidRDefault="00ED2052" w:rsidP="0039621C">
      <w:pPr>
        <w:pStyle w:val="EndNoteBibliography"/>
        <w:ind w:left="720" w:hanging="720"/>
        <w:jc w:val="left"/>
      </w:pPr>
      <w:bookmarkStart w:id="32" w:name="_ENREF_83"/>
      <w:r w:rsidRPr="00376AC2">
        <w:t xml:space="preserve">van Dinther, M., Dochy, F., &amp; Segers, M. (2011). Factors affecting students’ self-efficacy in higher education. </w:t>
      </w:r>
      <w:r w:rsidRPr="00376AC2">
        <w:rPr>
          <w:i/>
        </w:rPr>
        <w:t>Educational Research Review, 6</w:t>
      </w:r>
      <w:r w:rsidRPr="00376AC2">
        <w:t>(2), 95-108.</w:t>
      </w:r>
      <w:bookmarkEnd w:id="32"/>
    </w:p>
    <w:p w:rsidR="000F35BD" w:rsidRDefault="000F35BD" w:rsidP="000F35BD">
      <w:pPr>
        <w:pStyle w:val="EndNoteBibliography"/>
        <w:spacing w:line="240" w:lineRule="auto"/>
        <w:ind w:left="720" w:hanging="720"/>
        <w:jc w:val="left"/>
      </w:pPr>
    </w:p>
    <w:p w:rsidR="009121F7" w:rsidRDefault="009121F7" w:rsidP="000F35BD">
      <w:pPr>
        <w:pStyle w:val="EndNoteBibliography"/>
        <w:spacing w:line="240" w:lineRule="auto"/>
        <w:ind w:left="720" w:hanging="720"/>
        <w:jc w:val="left"/>
        <w:rPr>
          <w:b/>
        </w:rPr>
      </w:pPr>
    </w:p>
    <w:p w:rsidR="009121F7" w:rsidRDefault="009121F7" w:rsidP="000F35BD">
      <w:pPr>
        <w:pStyle w:val="EndNoteBibliography"/>
        <w:spacing w:line="240" w:lineRule="auto"/>
        <w:ind w:left="720" w:hanging="720"/>
        <w:jc w:val="left"/>
        <w:rPr>
          <w:b/>
        </w:rPr>
      </w:pPr>
    </w:p>
    <w:p w:rsidR="000F35BD" w:rsidRDefault="000F35BD" w:rsidP="00134E65">
      <w:pPr>
        <w:pStyle w:val="EndNoteBibliography"/>
        <w:spacing w:line="240" w:lineRule="auto"/>
        <w:jc w:val="left"/>
      </w:pPr>
    </w:p>
    <w:p w:rsidR="000F35BD" w:rsidRDefault="000F35BD" w:rsidP="00134E65">
      <w:pPr>
        <w:pStyle w:val="EndNoteBibliography"/>
        <w:spacing w:line="240" w:lineRule="auto"/>
        <w:jc w:val="left"/>
      </w:pPr>
    </w:p>
    <w:p w:rsidR="0039621C" w:rsidRDefault="0039621C" w:rsidP="00CB37C6">
      <w:pPr>
        <w:pStyle w:val="EndNoteBibliography"/>
        <w:spacing w:line="240" w:lineRule="auto"/>
        <w:ind w:left="720" w:hanging="720"/>
        <w:jc w:val="left"/>
        <w:rPr>
          <w:b/>
        </w:rPr>
      </w:pPr>
    </w:p>
    <w:p w:rsidR="0039621C" w:rsidRDefault="0039621C">
      <w:pPr>
        <w:spacing w:after="160" w:line="259" w:lineRule="auto"/>
        <w:rPr>
          <w:b/>
          <w:noProof/>
        </w:rPr>
      </w:pPr>
      <w:r>
        <w:rPr>
          <w:b/>
        </w:rPr>
        <w:br w:type="page"/>
      </w:r>
    </w:p>
    <w:p w:rsidR="0039621C" w:rsidRPr="0039621C" w:rsidRDefault="0039621C" w:rsidP="0039621C">
      <w:pPr>
        <w:pStyle w:val="EndNoteBibliography"/>
        <w:spacing w:line="240" w:lineRule="auto"/>
        <w:ind w:left="720" w:hanging="720"/>
        <w:jc w:val="center"/>
        <w:rPr>
          <w:b/>
        </w:rPr>
      </w:pPr>
      <w:r w:rsidRPr="0039621C">
        <w:rPr>
          <w:b/>
        </w:rPr>
        <w:lastRenderedPageBreak/>
        <w:t>Appendix: Additional Methodolocial and Analysis Details</w:t>
      </w:r>
    </w:p>
    <w:p w:rsidR="000320C9" w:rsidRDefault="000320C9" w:rsidP="00CB37C6">
      <w:pPr>
        <w:pStyle w:val="EndNoteBibliography"/>
        <w:spacing w:line="240" w:lineRule="auto"/>
        <w:ind w:left="720" w:hanging="720"/>
        <w:jc w:val="left"/>
      </w:pPr>
    </w:p>
    <w:p w:rsidR="000320C9" w:rsidRDefault="000320C9" w:rsidP="0039621C">
      <w:pPr>
        <w:spacing w:line="480" w:lineRule="auto"/>
        <w:ind w:firstLine="720"/>
      </w:pPr>
      <w:r>
        <w:t xml:space="preserve">The dependent variable, </w:t>
      </w:r>
      <w:r w:rsidRPr="00376AC2">
        <w:t>Academic Self-Efficacy (AE)</w:t>
      </w:r>
      <w:r>
        <w:t>,</w:t>
      </w:r>
      <w:r w:rsidRPr="00376AC2">
        <w:t xml:space="preserve"> came from three items. The first two measures</w:t>
      </w:r>
      <w:r>
        <w:t xml:space="preserve"> are </w:t>
      </w:r>
      <w:r w:rsidRPr="00376AC2">
        <w:t xml:space="preserve">Likert items ranging from </w:t>
      </w:r>
      <w:r w:rsidRPr="00376AC2">
        <w:rPr>
          <w:i/>
        </w:rPr>
        <w:t>strongly agree</w:t>
      </w:r>
      <w:r w:rsidRPr="00376AC2">
        <w:t xml:space="preserve"> to </w:t>
      </w:r>
      <w:r w:rsidRPr="00376AC2">
        <w:rPr>
          <w:i/>
        </w:rPr>
        <w:t>strongly disagree</w:t>
      </w:r>
      <w:r w:rsidRPr="00376AC2">
        <w:t xml:space="preserve"> with a sixth category for </w:t>
      </w:r>
      <w:r w:rsidRPr="00376AC2">
        <w:rPr>
          <w:i/>
        </w:rPr>
        <w:t>don't know</w:t>
      </w:r>
      <w:r w:rsidRPr="00376AC2">
        <w:t xml:space="preserve"> and a seventh for </w:t>
      </w:r>
      <w:r w:rsidRPr="00376AC2">
        <w:rPr>
          <w:i/>
        </w:rPr>
        <w:t>refuse to answer</w:t>
      </w:r>
      <w:r w:rsidRPr="00376AC2">
        <w:t xml:space="preserve">. </w:t>
      </w:r>
    </w:p>
    <w:p w:rsidR="000320C9" w:rsidRDefault="000320C9" w:rsidP="0039621C">
      <w:pPr>
        <w:spacing w:line="480" w:lineRule="auto"/>
        <w:ind w:left="720"/>
        <w:rPr>
          <w:i/>
        </w:rPr>
      </w:pPr>
      <w:r>
        <w:t>Item 1</w:t>
      </w:r>
      <w:r w:rsidRPr="00376AC2">
        <w:t xml:space="preserve">: </w:t>
      </w:r>
      <w:r w:rsidRPr="00376AC2">
        <w:rPr>
          <w:i/>
        </w:rPr>
        <w:t xml:space="preserve">Based on just my </w:t>
      </w:r>
      <w:r w:rsidRPr="00F52CB6">
        <w:rPr>
          <w:b/>
          <w:i/>
        </w:rPr>
        <w:t>educational experience</w:t>
      </w:r>
      <w:r w:rsidRPr="00376AC2">
        <w:rPr>
          <w:i/>
        </w:rPr>
        <w:t xml:space="preserve"> at the institution where I am </w:t>
      </w:r>
      <w:r w:rsidRPr="00376AC2">
        <w:rPr>
          <w:bCs/>
          <w:i/>
        </w:rPr>
        <w:t>currently enrolled</w:t>
      </w:r>
      <w:r w:rsidRPr="00376AC2">
        <w:rPr>
          <w:i/>
        </w:rPr>
        <w:t xml:space="preserve"> I expect to be able to do just about an</w:t>
      </w:r>
      <w:r>
        <w:rPr>
          <w:i/>
        </w:rPr>
        <w:t>ything I really set my mind to.</w:t>
      </w:r>
    </w:p>
    <w:p w:rsidR="000320C9" w:rsidRDefault="000320C9" w:rsidP="0039621C">
      <w:pPr>
        <w:spacing w:line="480" w:lineRule="auto"/>
        <w:ind w:left="720"/>
      </w:pPr>
      <w:r>
        <w:t xml:space="preserve">Item 2: </w:t>
      </w:r>
      <w:r w:rsidRPr="00376AC2">
        <w:rPr>
          <w:i/>
        </w:rPr>
        <w:t xml:space="preserve">Based on my </w:t>
      </w:r>
      <w:r w:rsidRPr="00F52CB6">
        <w:rPr>
          <w:b/>
          <w:i/>
        </w:rPr>
        <w:t>overall experience</w:t>
      </w:r>
      <w:r w:rsidRPr="00376AC2">
        <w:rPr>
          <w:i/>
        </w:rPr>
        <w:t xml:space="preserve"> at the institution where I am </w:t>
      </w:r>
      <w:r w:rsidRPr="00376AC2">
        <w:rPr>
          <w:bCs/>
          <w:i/>
        </w:rPr>
        <w:t>currently enrolled</w:t>
      </w:r>
      <w:r w:rsidRPr="00376AC2">
        <w:rPr>
          <w:i/>
        </w:rPr>
        <w:t xml:space="preserve"> I expect to be able to do just about anything I really set my mind to</w:t>
      </w:r>
      <w:r w:rsidRPr="00376AC2">
        <w:t>.</w:t>
      </w:r>
    </w:p>
    <w:p w:rsidR="000320C9" w:rsidRPr="00EB4918" w:rsidRDefault="000320C9" w:rsidP="0039621C">
      <w:pPr>
        <w:spacing w:line="480" w:lineRule="auto"/>
        <w:ind w:left="720"/>
      </w:pPr>
      <w:r>
        <w:t>Item 3</w:t>
      </w:r>
      <w:r w:rsidRPr="00376AC2">
        <w:t xml:space="preserve">: </w:t>
      </w:r>
      <w:r w:rsidRPr="00376AC2">
        <w:rPr>
          <w:i/>
        </w:rPr>
        <w:t xml:space="preserve">To what extent would you say that the </w:t>
      </w:r>
      <w:r w:rsidRPr="00021D80">
        <w:rPr>
          <w:b/>
          <w:i/>
        </w:rPr>
        <w:t>current institution</w:t>
      </w:r>
      <w:r w:rsidRPr="00376AC2">
        <w:rPr>
          <w:i/>
        </w:rPr>
        <w:t xml:space="preserve"> at which you are enrolled has prepared you for success after graduation</w:t>
      </w:r>
      <w:r>
        <w:rPr>
          <w:i/>
        </w:rPr>
        <w:t xml:space="preserve"> </w:t>
      </w:r>
      <w:r w:rsidRPr="00EB4918">
        <w:t>(</w:t>
      </w:r>
      <w:r>
        <w:t xml:space="preserve">item 3 is </w:t>
      </w:r>
      <w:r w:rsidRPr="00376AC2">
        <w:t>also a Likert item ranging from</w:t>
      </w:r>
      <w:r w:rsidRPr="00376AC2">
        <w:rPr>
          <w:i/>
        </w:rPr>
        <w:t xml:space="preserve"> a great deal</w:t>
      </w:r>
      <w:r w:rsidRPr="00376AC2">
        <w:t xml:space="preserve"> to</w:t>
      </w:r>
      <w:r w:rsidRPr="00376AC2">
        <w:rPr>
          <w:i/>
        </w:rPr>
        <w:t xml:space="preserve"> poorly</w:t>
      </w:r>
      <w:r w:rsidRPr="00376AC2">
        <w:t xml:space="preserve"> with a sixth category for</w:t>
      </w:r>
      <w:r w:rsidRPr="00376AC2">
        <w:rPr>
          <w:i/>
        </w:rPr>
        <w:t xml:space="preserve"> don't know </w:t>
      </w:r>
      <w:r w:rsidRPr="00376AC2">
        <w:t xml:space="preserve">and a seventh for </w:t>
      </w:r>
      <w:r w:rsidRPr="00376AC2">
        <w:rPr>
          <w:i/>
        </w:rPr>
        <w:t>refuse to answer</w:t>
      </w:r>
      <w:r>
        <w:rPr>
          <w:i/>
        </w:rPr>
        <w:t xml:space="preserve"> – </w:t>
      </w:r>
      <w:r>
        <w:t>all emphases in original items)?</w:t>
      </w:r>
    </w:p>
    <w:p w:rsidR="000320C9" w:rsidRDefault="000320C9" w:rsidP="0039621C">
      <w:pPr>
        <w:spacing w:line="480" w:lineRule="auto"/>
        <w:ind w:firstLine="720"/>
      </w:pPr>
      <w:r w:rsidRPr="00376AC2">
        <w:t>Following the work of</w:t>
      </w:r>
      <w:r>
        <w:t xml:space="preserve"> Pajares, the </w:t>
      </w:r>
      <w:r w:rsidRPr="00376AC2">
        <w:t>analysis focused on both domain specific (</w:t>
      </w:r>
      <w:r>
        <w:t>AE</w:t>
      </w:r>
      <w:r w:rsidRPr="00376AC2">
        <w:t>) and global self-</w:t>
      </w:r>
      <w:r>
        <w:t>efficacy.</w:t>
      </w:r>
      <w:r w:rsidRPr="00376AC2">
        <w:t xml:space="preserve"> The original plan for </w:t>
      </w:r>
      <w:r w:rsidR="003201BE">
        <w:t xml:space="preserve">measuring </w:t>
      </w:r>
      <w:r w:rsidRPr="00376AC2">
        <w:t>global self-efficacy (GE) was to crea</w:t>
      </w:r>
      <w:r>
        <w:t>te a scaled measure similar to AE. F</w:t>
      </w:r>
      <w:r w:rsidRPr="00376AC2">
        <w:t>ive Likert items from the International Personality Item Pool (IPIP)</w:t>
      </w:r>
      <w:r>
        <w:t xml:space="preserve"> were analyzed for G</w:t>
      </w:r>
      <w:r w:rsidRPr="00376AC2">
        <w:t xml:space="preserve">E </w:t>
      </w:r>
      <w:r w:rsidRPr="00376AC2">
        <w:rPr>
          <w:noProof/>
        </w:rPr>
        <w:t>(Goldberg et al., 2014)</w:t>
      </w:r>
      <w:r w:rsidRPr="00376AC2">
        <w:t>.</w:t>
      </w:r>
      <w:r w:rsidR="008C7950" w:rsidRPr="00376AC2">
        <w:t xml:space="preserve"> </w:t>
      </w:r>
      <w:r w:rsidRPr="00376AC2">
        <w:t xml:space="preserve">However, during dimension reduction the five items </w:t>
      </w:r>
      <w:r>
        <w:t>for GE</w:t>
      </w:r>
      <w:r w:rsidRPr="00376AC2">
        <w:t xml:space="preserve"> did not hang together. Loadings and measures of Cronbach’s alpha</w:t>
      </w:r>
      <w:r>
        <w:t xml:space="preserve"> get reported i</w:t>
      </w:r>
      <w:r w:rsidR="008C7950">
        <w:t>n the Appendix Table</w:t>
      </w:r>
      <w:r w:rsidRPr="00376AC2">
        <w:t xml:space="preserve">. </w:t>
      </w:r>
      <w:r w:rsidR="008C7950" w:rsidRPr="008C7950">
        <w:t>The GE scale has since been replaced by the psychometrician's who oversee the IPIP in favor of new scales of GE.</w:t>
      </w:r>
      <w:r w:rsidR="008C7950">
        <w:t xml:space="preserve"> </w:t>
      </w:r>
      <w:r w:rsidRPr="00376AC2">
        <w:t xml:space="preserve">For this reason, the measure of GE </w:t>
      </w:r>
      <w:r>
        <w:t xml:space="preserve">used in this study </w:t>
      </w:r>
      <w:r w:rsidRPr="00376AC2">
        <w:t xml:space="preserve">came from </w:t>
      </w:r>
      <w:r>
        <w:t>a single item</w:t>
      </w:r>
      <w:r w:rsidRPr="00376AC2">
        <w:t xml:space="preserve">: </w:t>
      </w:r>
      <w:r w:rsidRPr="00376AC2">
        <w:rPr>
          <w:i/>
        </w:rPr>
        <w:t>I can do just about anything I</w:t>
      </w:r>
      <w:r>
        <w:rPr>
          <w:i/>
        </w:rPr>
        <w:t xml:space="preserve"> really </w:t>
      </w:r>
      <w:r w:rsidRPr="00376AC2">
        <w:rPr>
          <w:i/>
        </w:rPr>
        <w:t>set my mind to</w:t>
      </w:r>
      <w:r w:rsidRPr="00376AC2">
        <w:t>.</w:t>
      </w:r>
    </w:p>
    <w:p w:rsidR="0039621C" w:rsidRDefault="000320C9" w:rsidP="0039621C">
      <w:pPr>
        <w:spacing w:line="480" w:lineRule="auto"/>
        <w:ind w:firstLine="720"/>
      </w:pPr>
      <w:r w:rsidRPr="00376AC2">
        <w:t xml:space="preserve">Measurement of academic performance came from self-reported grade point average (GPA). Respondents were asked to report both High School and current GPA </w:t>
      </w:r>
      <w:r w:rsidRPr="00376AC2">
        <w:rPr>
          <w:noProof/>
        </w:rPr>
        <w:t>(for a critique of this methodology see Frucot &amp; Cook, 1994)</w:t>
      </w:r>
      <w:r w:rsidRPr="00376AC2">
        <w:t xml:space="preserve">. The scale consisted of 8 categories (including </w:t>
      </w:r>
      <w:r w:rsidRPr="00376AC2">
        <w:rPr>
          <w:i/>
        </w:rPr>
        <w:t>don't know</w:t>
      </w:r>
      <w:r>
        <w:t xml:space="preserve">) beginning with &lt; 1.0, moving up in .5 increments </w:t>
      </w:r>
      <w:r w:rsidRPr="00376AC2">
        <w:t xml:space="preserve">and </w:t>
      </w:r>
      <w:r>
        <w:t xml:space="preserve">topping out at </w:t>
      </w:r>
      <w:r w:rsidRPr="00376AC2">
        <w:t>3.5 – 4.0.</w:t>
      </w:r>
    </w:p>
    <w:p w:rsidR="0039621C" w:rsidRDefault="009121F7" w:rsidP="0039621C">
      <w:pPr>
        <w:spacing w:line="480" w:lineRule="auto"/>
        <w:ind w:firstLine="720"/>
      </w:pPr>
      <w:r w:rsidRPr="00376AC2">
        <w:lastRenderedPageBreak/>
        <w:t xml:space="preserve">The measure of socioeconomic status (SES) came from three items. Item one asked respondents to select the category containing the income for their "primary place of residence (permanent address)" on a Likert scale. </w:t>
      </w:r>
      <w:r>
        <w:t>The second item</w:t>
      </w:r>
      <w:r w:rsidRPr="00376AC2">
        <w:t xml:space="preserve"> asked respondents to identify the level of education their mother completed, and </w:t>
      </w:r>
      <w:r>
        <w:t>the third item</w:t>
      </w:r>
      <w:r w:rsidRPr="00376AC2">
        <w:t xml:space="preserve"> asked respondents to identify the level of education completed by their father. </w:t>
      </w:r>
      <w:r>
        <w:t>Six categorical options were provided beginning with (1)</w:t>
      </w:r>
      <w:r w:rsidRPr="00376AC2">
        <w:t xml:space="preserve"> Less than High School Diploma</w:t>
      </w:r>
      <w:r>
        <w:t xml:space="preserve"> up</w:t>
      </w:r>
      <w:r w:rsidRPr="00376AC2">
        <w:t xml:space="preserve"> to</w:t>
      </w:r>
      <w:r>
        <w:t xml:space="preserve"> (6) </w:t>
      </w:r>
      <w:r w:rsidRPr="00376AC2">
        <w:t>PhD or Professional Degree</w:t>
      </w:r>
      <w:r>
        <w:t>. F</w:t>
      </w:r>
      <w:r w:rsidRPr="00376AC2">
        <w:t>actor loadings and Cronbach’s alpha</w:t>
      </w:r>
      <w:r>
        <w:t xml:space="preserve"> for SES are also reported in Appendix Table</w:t>
      </w:r>
      <w:r w:rsidRPr="00376AC2">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1"/>
        <w:gridCol w:w="734"/>
        <w:gridCol w:w="223"/>
        <w:gridCol w:w="567"/>
        <w:gridCol w:w="223"/>
        <w:gridCol w:w="835"/>
        <w:gridCol w:w="668"/>
        <w:gridCol w:w="361"/>
        <w:gridCol w:w="369"/>
        <w:gridCol w:w="223"/>
        <w:gridCol w:w="595"/>
        <w:gridCol w:w="223"/>
        <w:gridCol w:w="618"/>
        <w:gridCol w:w="223"/>
        <w:gridCol w:w="734"/>
        <w:gridCol w:w="223"/>
        <w:gridCol w:w="807"/>
        <w:gridCol w:w="223"/>
        <w:gridCol w:w="670"/>
      </w:tblGrid>
      <w:tr w:rsidR="00AB3C57" w:rsidRPr="00412258" w:rsidTr="00CF101A">
        <w:trPr>
          <w:trHeight w:val="260"/>
        </w:trPr>
        <w:tc>
          <w:tcPr>
            <w:tcW w:w="5000" w:type="pct"/>
            <w:gridSpan w:val="19"/>
            <w:tcBorders>
              <w:bottom w:val="double" w:sz="4" w:space="0" w:color="auto"/>
            </w:tcBorders>
          </w:tcPr>
          <w:p w:rsidR="00AB3C57" w:rsidRPr="00412258" w:rsidRDefault="00AB3C57" w:rsidP="00CF101A">
            <w:pPr>
              <w:rPr>
                <w:sz w:val="22"/>
                <w:szCs w:val="20"/>
              </w:rPr>
            </w:pPr>
            <w:r>
              <w:rPr>
                <w:sz w:val="22"/>
                <w:szCs w:val="20"/>
              </w:rPr>
              <w:t>Appendix Table</w:t>
            </w:r>
            <w:r w:rsidRPr="00412258">
              <w:rPr>
                <w:sz w:val="22"/>
                <w:szCs w:val="20"/>
              </w:rPr>
              <w:t>. Variables used for Analysis including Descriptive Statistics and Factor Scale Creation</w:t>
            </w:r>
          </w:p>
        </w:tc>
      </w:tr>
      <w:tr w:rsidR="00AB3C57" w:rsidRPr="00412258" w:rsidTr="00CF101A">
        <w:trPr>
          <w:trHeight w:val="170"/>
        </w:trPr>
        <w:tc>
          <w:tcPr>
            <w:tcW w:w="5000" w:type="pct"/>
            <w:gridSpan w:val="19"/>
            <w:tcBorders>
              <w:top w:val="double" w:sz="4" w:space="0" w:color="auto"/>
            </w:tcBorders>
          </w:tcPr>
          <w:p w:rsidR="00AB3C57" w:rsidRPr="00412258" w:rsidRDefault="00AB3C57" w:rsidP="00CF101A">
            <w:pPr>
              <w:rPr>
                <w:sz w:val="20"/>
                <w:szCs w:val="20"/>
              </w:rPr>
            </w:pPr>
          </w:p>
        </w:tc>
      </w:tr>
      <w:tr w:rsidR="00AB3C57" w:rsidRPr="00412258" w:rsidTr="00CF101A">
        <w:trPr>
          <w:trHeight w:val="242"/>
        </w:trPr>
        <w:tc>
          <w:tcPr>
            <w:tcW w:w="450" w:type="pct"/>
            <w:vAlign w:val="bottom"/>
          </w:tcPr>
          <w:p w:rsidR="00AB3C57" w:rsidRPr="00412258" w:rsidRDefault="00AB3C57" w:rsidP="00CF101A">
            <w:pPr>
              <w:jc w:val="center"/>
              <w:rPr>
                <w:sz w:val="20"/>
                <w:szCs w:val="20"/>
              </w:rPr>
            </w:pPr>
          </w:p>
        </w:tc>
        <w:tc>
          <w:tcPr>
            <w:tcW w:w="392" w:type="pct"/>
            <w:tcBorders>
              <w:bottom w:val="single" w:sz="4" w:space="0" w:color="auto"/>
            </w:tcBorders>
            <w:vAlign w:val="bottom"/>
          </w:tcPr>
          <w:p w:rsidR="00AB3C57" w:rsidRPr="00412258" w:rsidRDefault="00AB3C57" w:rsidP="00CF101A">
            <w:pPr>
              <w:jc w:val="center"/>
              <w:rPr>
                <w:sz w:val="20"/>
                <w:szCs w:val="20"/>
              </w:rPr>
            </w:pPr>
            <w:r w:rsidRPr="00412258">
              <w:rPr>
                <w:sz w:val="20"/>
                <w:szCs w:val="20"/>
              </w:rPr>
              <w:t>AE</w:t>
            </w:r>
          </w:p>
        </w:tc>
        <w:tc>
          <w:tcPr>
            <w:tcW w:w="119" w:type="pct"/>
          </w:tcPr>
          <w:p w:rsidR="00AB3C57" w:rsidRPr="00412258" w:rsidRDefault="00AB3C57" w:rsidP="00CF101A">
            <w:pPr>
              <w:rPr>
                <w:sz w:val="20"/>
                <w:szCs w:val="20"/>
              </w:rPr>
            </w:pPr>
          </w:p>
        </w:tc>
        <w:tc>
          <w:tcPr>
            <w:tcW w:w="303" w:type="pct"/>
            <w:tcBorders>
              <w:bottom w:val="single" w:sz="4" w:space="0" w:color="auto"/>
            </w:tcBorders>
          </w:tcPr>
          <w:p w:rsidR="00AB3C57" w:rsidRPr="00412258" w:rsidRDefault="00AB3C57" w:rsidP="00CF101A">
            <w:pPr>
              <w:jc w:val="center"/>
              <w:rPr>
                <w:sz w:val="20"/>
                <w:szCs w:val="20"/>
              </w:rPr>
            </w:pPr>
            <w:r w:rsidRPr="00412258">
              <w:rPr>
                <w:sz w:val="20"/>
                <w:szCs w:val="20"/>
              </w:rPr>
              <w:t>Age</w:t>
            </w:r>
          </w:p>
        </w:tc>
        <w:tc>
          <w:tcPr>
            <w:tcW w:w="119" w:type="pct"/>
          </w:tcPr>
          <w:p w:rsidR="00AB3C57" w:rsidRPr="00412258" w:rsidRDefault="00AB3C57" w:rsidP="00CF101A">
            <w:pPr>
              <w:jc w:val="center"/>
              <w:rPr>
                <w:sz w:val="20"/>
                <w:szCs w:val="20"/>
              </w:rPr>
            </w:pPr>
          </w:p>
        </w:tc>
        <w:tc>
          <w:tcPr>
            <w:tcW w:w="1193" w:type="pct"/>
            <w:gridSpan w:val="4"/>
            <w:tcBorders>
              <w:bottom w:val="single" w:sz="4" w:space="0" w:color="auto"/>
            </w:tcBorders>
            <w:vAlign w:val="bottom"/>
          </w:tcPr>
          <w:p w:rsidR="00AB3C57" w:rsidRPr="00412258" w:rsidRDefault="00AB3C57" w:rsidP="00CF101A">
            <w:pPr>
              <w:jc w:val="center"/>
              <w:rPr>
                <w:sz w:val="20"/>
                <w:szCs w:val="20"/>
              </w:rPr>
            </w:pPr>
            <w:r w:rsidRPr="00412258">
              <w:rPr>
                <w:sz w:val="20"/>
                <w:szCs w:val="20"/>
              </w:rPr>
              <w:t>GE</w:t>
            </w:r>
          </w:p>
        </w:tc>
        <w:tc>
          <w:tcPr>
            <w:tcW w:w="119" w:type="pct"/>
            <w:vAlign w:val="bottom"/>
          </w:tcPr>
          <w:p w:rsidR="00AB3C57" w:rsidRPr="00412258" w:rsidRDefault="00AB3C57" w:rsidP="00CF101A">
            <w:pPr>
              <w:jc w:val="center"/>
              <w:rPr>
                <w:sz w:val="20"/>
                <w:szCs w:val="20"/>
              </w:rPr>
            </w:pPr>
          </w:p>
        </w:tc>
        <w:tc>
          <w:tcPr>
            <w:tcW w:w="318" w:type="pct"/>
            <w:tcBorders>
              <w:bottom w:val="single" w:sz="4" w:space="0" w:color="auto"/>
            </w:tcBorders>
            <w:vAlign w:val="bottom"/>
          </w:tcPr>
          <w:p w:rsidR="00AB3C57" w:rsidRPr="00412258" w:rsidRDefault="00AB3C57" w:rsidP="00CF101A">
            <w:pPr>
              <w:jc w:val="center"/>
              <w:rPr>
                <w:sz w:val="20"/>
                <w:szCs w:val="20"/>
              </w:rPr>
            </w:pPr>
            <w:r w:rsidRPr="00412258">
              <w:rPr>
                <w:sz w:val="20"/>
                <w:szCs w:val="20"/>
              </w:rPr>
              <w:t>HES</w:t>
            </w:r>
          </w:p>
        </w:tc>
        <w:tc>
          <w:tcPr>
            <w:tcW w:w="119" w:type="pct"/>
          </w:tcPr>
          <w:p w:rsidR="00AB3C57" w:rsidRPr="00412258" w:rsidRDefault="00AB3C57" w:rsidP="00CF101A">
            <w:pPr>
              <w:rPr>
                <w:sz w:val="20"/>
                <w:szCs w:val="20"/>
              </w:rPr>
            </w:pPr>
          </w:p>
        </w:tc>
        <w:tc>
          <w:tcPr>
            <w:tcW w:w="330" w:type="pct"/>
            <w:tcBorders>
              <w:bottom w:val="single" w:sz="4" w:space="0" w:color="auto"/>
            </w:tcBorders>
            <w:vAlign w:val="bottom"/>
          </w:tcPr>
          <w:p w:rsidR="00AB3C57" w:rsidRPr="00412258" w:rsidRDefault="00AB3C57" w:rsidP="00CF101A">
            <w:pPr>
              <w:jc w:val="center"/>
              <w:rPr>
                <w:sz w:val="20"/>
                <w:szCs w:val="20"/>
              </w:rPr>
            </w:pPr>
            <w:r w:rsidRPr="00412258">
              <w:rPr>
                <w:sz w:val="20"/>
                <w:szCs w:val="20"/>
              </w:rPr>
              <w:t>Race</w:t>
            </w:r>
          </w:p>
        </w:tc>
        <w:tc>
          <w:tcPr>
            <w:tcW w:w="119" w:type="pct"/>
          </w:tcPr>
          <w:p w:rsidR="00AB3C57" w:rsidRPr="00412258" w:rsidRDefault="00AB3C57" w:rsidP="00CF101A">
            <w:pPr>
              <w:rPr>
                <w:sz w:val="20"/>
                <w:szCs w:val="20"/>
              </w:rPr>
            </w:pPr>
          </w:p>
        </w:tc>
        <w:tc>
          <w:tcPr>
            <w:tcW w:w="392" w:type="pct"/>
            <w:tcBorders>
              <w:bottom w:val="single" w:sz="4" w:space="0" w:color="auto"/>
            </w:tcBorders>
            <w:vAlign w:val="bottom"/>
          </w:tcPr>
          <w:p w:rsidR="00AB3C57" w:rsidRPr="00412258" w:rsidRDefault="00AB3C57" w:rsidP="00CF101A">
            <w:pPr>
              <w:jc w:val="center"/>
              <w:rPr>
                <w:sz w:val="20"/>
                <w:szCs w:val="20"/>
              </w:rPr>
            </w:pPr>
            <w:r w:rsidRPr="00412258">
              <w:rPr>
                <w:sz w:val="20"/>
                <w:szCs w:val="20"/>
              </w:rPr>
              <w:t>SES</w:t>
            </w:r>
          </w:p>
        </w:tc>
        <w:tc>
          <w:tcPr>
            <w:tcW w:w="119" w:type="pct"/>
          </w:tcPr>
          <w:p w:rsidR="00AB3C57" w:rsidRPr="00412258" w:rsidRDefault="00AB3C57" w:rsidP="00CF101A">
            <w:pPr>
              <w:rPr>
                <w:sz w:val="20"/>
                <w:szCs w:val="20"/>
              </w:rPr>
            </w:pPr>
          </w:p>
        </w:tc>
        <w:tc>
          <w:tcPr>
            <w:tcW w:w="431" w:type="pct"/>
            <w:tcBorders>
              <w:bottom w:val="single" w:sz="4" w:space="0" w:color="auto"/>
            </w:tcBorders>
            <w:vAlign w:val="bottom"/>
          </w:tcPr>
          <w:p w:rsidR="00AB3C57" w:rsidRPr="00412258" w:rsidRDefault="00AB3C57" w:rsidP="00CF101A">
            <w:pPr>
              <w:jc w:val="center"/>
              <w:rPr>
                <w:sz w:val="20"/>
                <w:szCs w:val="20"/>
              </w:rPr>
            </w:pPr>
            <w:r w:rsidRPr="00412258">
              <w:rPr>
                <w:sz w:val="20"/>
                <w:szCs w:val="20"/>
              </w:rPr>
              <w:t>Gender</w:t>
            </w:r>
          </w:p>
        </w:tc>
        <w:tc>
          <w:tcPr>
            <w:tcW w:w="119" w:type="pct"/>
          </w:tcPr>
          <w:p w:rsidR="00AB3C57" w:rsidRPr="00412258" w:rsidRDefault="00AB3C57" w:rsidP="00CF101A">
            <w:pPr>
              <w:rPr>
                <w:sz w:val="20"/>
                <w:szCs w:val="20"/>
              </w:rPr>
            </w:pPr>
          </w:p>
        </w:tc>
        <w:tc>
          <w:tcPr>
            <w:tcW w:w="357" w:type="pct"/>
            <w:tcBorders>
              <w:bottom w:val="single" w:sz="4" w:space="0" w:color="auto"/>
            </w:tcBorders>
          </w:tcPr>
          <w:p w:rsidR="00AB3C57" w:rsidRPr="00412258" w:rsidRDefault="00AB3C57" w:rsidP="00CF101A">
            <w:pPr>
              <w:rPr>
                <w:sz w:val="20"/>
                <w:szCs w:val="20"/>
              </w:rPr>
            </w:pPr>
            <w:r w:rsidRPr="00412258">
              <w:rPr>
                <w:sz w:val="20"/>
                <w:szCs w:val="20"/>
              </w:rPr>
              <w:t>SiD</w:t>
            </w:r>
          </w:p>
        </w:tc>
      </w:tr>
      <w:tr w:rsidR="00AB3C57" w:rsidRPr="00412258" w:rsidTr="00CF101A">
        <w:trPr>
          <w:trHeight w:val="206"/>
        </w:trPr>
        <w:tc>
          <w:tcPr>
            <w:tcW w:w="5000" w:type="pct"/>
            <w:gridSpan w:val="19"/>
            <w:tcBorders>
              <w:bottom w:val="dotted" w:sz="4" w:space="0" w:color="auto"/>
            </w:tcBorders>
          </w:tcPr>
          <w:p w:rsidR="00AB3C57" w:rsidRPr="00412258" w:rsidRDefault="00AB3C57" w:rsidP="00CF101A">
            <w:pPr>
              <w:jc w:val="center"/>
              <w:rPr>
                <w:sz w:val="20"/>
                <w:szCs w:val="20"/>
              </w:rPr>
            </w:pPr>
            <w:r w:rsidRPr="00412258">
              <w:rPr>
                <w:sz w:val="20"/>
                <w:szCs w:val="20"/>
              </w:rPr>
              <w:t>Applicable Factor Loadings</w:t>
            </w:r>
          </w:p>
        </w:tc>
      </w:tr>
      <w:tr w:rsidR="00AB3C57" w:rsidRPr="00412258" w:rsidTr="00CF101A">
        <w:trPr>
          <w:trHeight w:val="206"/>
        </w:trPr>
        <w:tc>
          <w:tcPr>
            <w:tcW w:w="450" w:type="pct"/>
            <w:tcBorders>
              <w:top w:val="dotted" w:sz="4" w:space="0" w:color="auto"/>
            </w:tcBorders>
          </w:tcPr>
          <w:p w:rsidR="00AB3C57" w:rsidRPr="00412258" w:rsidRDefault="00AB3C57" w:rsidP="00CF101A">
            <w:pPr>
              <w:jc w:val="center"/>
              <w:rPr>
                <w:sz w:val="20"/>
                <w:szCs w:val="20"/>
              </w:rPr>
            </w:pPr>
          </w:p>
        </w:tc>
        <w:tc>
          <w:tcPr>
            <w:tcW w:w="392" w:type="pct"/>
            <w:tcBorders>
              <w:top w:val="dotted" w:sz="4" w:space="0" w:color="auto"/>
              <w:bottom w:val="dotted" w:sz="4" w:space="0" w:color="auto"/>
            </w:tcBorders>
            <w:vAlign w:val="bottom"/>
          </w:tcPr>
          <w:p w:rsidR="00AB3C57" w:rsidRPr="00412258" w:rsidRDefault="00AB3C57" w:rsidP="00CF101A">
            <w:pPr>
              <w:jc w:val="center"/>
              <w:rPr>
                <w:sz w:val="20"/>
                <w:szCs w:val="20"/>
              </w:rPr>
            </w:pPr>
            <w:r w:rsidRPr="00412258">
              <w:rPr>
                <w:sz w:val="20"/>
                <w:szCs w:val="20"/>
              </w:rPr>
              <w:t>Factor</w:t>
            </w:r>
          </w:p>
          <w:p w:rsidR="00AB3C57" w:rsidRPr="00412258" w:rsidRDefault="00AB3C57" w:rsidP="00CF101A">
            <w:pPr>
              <w:jc w:val="center"/>
              <w:rPr>
                <w:sz w:val="20"/>
                <w:szCs w:val="20"/>
              </w:rPr>
            </w:pPr>
            <w:r w:rsidRPr="00412258">
              <w:rPr>
                <w:sz w:val="20"/>
                <w:szCs w:val="20"/>
              </w:rPr>
              <w:t>1</w:t>
            </w:r>
          </w:p>
        </w:tc>
        <w:tc>
          <w:tcPr>
            <w:tcW w:w="119" w:type="pct"/>
            <w:tcBorders>
              <w:top w:val="dotted" w:sz="4" w:space="0" w:color="auto"/>
            </w:tcBorders>
            <w:vAlign w:val="bottom"/>
          </w:tcPr>
          <w:p w:rsidR="00AB3C57" w:rsidRPr="00412258" w:rsidRDefault="00AB3C57" w:rsidP="00CF101A">
            <w:pPr>
              <w:jc w:val="center"/>
              <w:rPr>
                <w:sz w:val="20"/>
                <w:szCs w:val="20"/>
              </w:rPr>
            </w:pPr>
          </w:p>
        </w:tc>
        <w:tc>
          <w:tcPr>
            <w:tcW w:w="303" w:type="pct"/>
            <w:tcBorders>
              <w:top w:val="dotted" w:sz="4" w:space="0" w:color="auto"/>
            </w:tcBorders>
            <w:shd w:val="clear" w:color="auto" w:fill="FFFFFF"/>
            <w:vAlign w:val="bottom"/>
          </w:tcPr>
          <w:p w:rsidR="00AB3C57" w:rsidRPr="00412258" w:rsidRDefault="00AB3C57" w:rsidP="00CF101A">
            <w:pPr>
              <w:jc w:val="center"/>
              <w:rPr>
                <w:sz w:val="20"/>
                <w:szCs w:val="20"/>
              </w:rPr>
            </w:pPr>
          </w:p>
        </w:tc>
        <w:tc>
          <w:tcPr>
            <w:tcW w:w="119" w:type="pct"/>
            <w:tcBorders>
              <w:top w:val="dotted" w:sz="4" w:space="0" w:color="auto"/>
            </w:tcBorders>
            <w:vAlign w:val="bottom"/>
          </w:tcPr>
          <w:p w:rsidR="00AB3C57" w:rsidRPr="00412258" w:rsidRDefault="00AB3C57" w:rsidP="00CF101A">
            <w:pPr>
              <w:jc w:val="center"/>
              <w:rPr>
                <w:sz w:val="20"/>
                <w:szCs w:val="20"/>
              </w:rPr>
            </w:pPr>
          </w:p>
        </w:tc>
        <w:tc>
          <w:tcPr>
            <w:tcW w:w="446" w:type="pct"/>
            <w:tcBorders>
              <w:top w:val="dotted" w:sz="4" w:space="0" w:color="auto"/>
              <w:bottom w:val="dotted" w:sz="4" w:space="0" w:color="auto"/>
            </w:tcBorders>
            <w:vAlign w:val="bottom"/>
          </w:tcPr>
          <w:p w:rsidR="00AB3C57" w:rsidRPr="00412258" w:rsidRDefault="00AB3C57" w:rsidP="00CF101A">
            <w:pPr>
              <w:jc w:val="center"/>
              <w:rPr>
                <w:sz w:val="20"/>
                <w:szCs w:val="20"/>
              </w:rPr>
            </w:pPr>
            <w:r w:rsidRPr="00412258">
              <w:rPr>
                <w:sz w:val="20"/>
                <w:szCs w:val="20"/>
              </w:rPr>
              <w:t>Factor</w:t>
            </w:r>
          </w:p>
          <w:p w:rsidR="00AB3C57" w:rsidRPr="00412258" w:rsidRDefault="00AB3C57" w:rsidP="00CF101A">
            <w:pPr>
              <w:jc w:val="center"/>
              <w:rPr>
                <w:sz w:val="20"/>
                <w:szCs w:val="20"/>
              </w:rPr>
            </w:pPr>
            <w:r w:rsidRPr="00412258">
              <w:rPr>
                <w:sz w:val="20"/>
                <w:szCs w:val="20"/>
              </w:rPr>
              <w:t>1</w:t>
            </w:r>
          </w:p>
        </w:tc>
        <w:tc>
          <w:tcPr>
            <w:tcW w:w="357" w:type="pct"/>
            <w:tcBorders>
              <w:top w:val="dotted" w:sz="4" w:space="0" w:color="auto"/>
            </w:tcBorders>
            <w:vAlign w:val="bottom"/>
          </w:tcPr>
          <w:p w:rsidR="00AB3C57" w:rsidRPr="00412258" w:rsidRDefault="00AB3C57" w:rsidP="00CF101A">
            <w:pPr>
              <w:jc w:val="center"/>
              <w:rPr>
                <w:sz w:val="20"/>
                <w:szCs w:val="20"/>
              </w:rPr>
            </w:pPr>
          </w:p>
        </w:tc>
        <w:tc>
          <w:tcPr>
            <w:tcW w:w="390" w:type="pct"/>
            <w:gridSpan w:val="2"/>
            <w:tcBorders>
              <w:top w:val="dotted" w:sz="4" w:space="0" w:color="auto"/>
              <w:bottom w:val="dotted" w:sz="4" w:space="0" w:color="auto"/>
            </w:tcBorders>
            <w:vAlign w:val="bottom"/>
          </w:tcPr>
          <w:p w:rsidR="00AB3C57" w:rsidRPr="00412258" w:rsidRDefault="00AB3C57" w:rsidP="00CF101A">
            <w:pPr>
              <w:jc w:val="center"/>
              <w:rPr>
                <w:sz w:val="20"/>
                <w:szCs w:val="20"/>
              </w:rPr>
            </w:pPr>
            <w:r w:rsidRPr="00412258">
              <w:rPr>
                <w:sz w:val="20"/>
                <w:szCs w:val="20"/>
              </w:rPr>
              <w:t>Factor</w:t>
            </w:r>
          </w:p>
          <w:p w:rsidR="00AB3C57" w:rsidRPr="00412258" w:rsidRDefault="00AB3C57" w:rsidP="00CF101A">
            <w:pPr>
              <w:jc w:val="center"/>
              <w:rPr>
                <w:sz w:val="20"/>
                <w:szCs w:val="20"/>
              </w:rPr>
            </w:pPr>
            <w:r w:rsidRPr="00412258">
              <w:rPr>
                <w:sz w:val="20"/>
                <w:szCs w:val="20"/>
              </w:rPr>
              <w:t>2</w:t>
            </w:r>
          </w:p>
        </w:tc>
        <w:tc>
          <w:tcPr>
            <w:tcW w:w="119" w:type="pct"/>
            <w:tcBorders>
              <w:top w:val="dotted" w:sz="4" w:space="0" w:color="auto"/>
            </w:tcBorders>
            <w:vAlign w:val="bottom"/>
          </w:tcPr>
          <w:p w:rsidR="00AB3C57" w:rsidRPr="00412258" w:rsidRDefault="00AB3C57" w:rsidP="00CF101A">
            <w:pPr>
              <w:jc w:val="center"/>
              <w:rPr>
                <w:sz w:val="20"/>
                <w:szCs w:val="20"/>
              </w:rPr>
            </w:pPr>
          </w:p>
        </w:tc>
        <w:tc>
          <w:tcPr>
            <w:tcW w:w="318" w:type="pct"/>
            <w:tcBorders>
              <w:top w:val="dotted" w:sz="4" w:space="0" w:color="auto"/>
            </w:tcBorders>
            <w:shd w:val="clear" w:color="auto" w:fill="FFFFFF"/>
            <w:vAlign w:val="bottom"/>
          </w:tcPr>
          <w:p w:rsidR="00AB3C57" w:rsidRPr="00412258" w:rsidRDefault="00AB3C57" w:rsidP="00CF101A">
            <w:pPr>
              <w:jc w:val="center"/>
              <w:rPr>
                <w:sz w:val="20"/>
                <w:szCs w:val="20"/>
              </w:rPr>
            </w:pPr>
          </w:p>
        </w:tc>
        <w:tc>
          <w:tcPr>
            <w:tcW w:w="119" w:type="pct"/>
            <w:tcBorders>
              <w:top w:val="dotted" w:sz="4" w:space="0" w:color="auto"/>
            </w:tcBorders>
            <w:vAlign w:val="bottom"/>
          </w:tcPr>
          <w:p w:rsidR="00AB3C57" w:rsidRPr="00412258" w:rsidRDefault="00AB3C57" w:rsidP="00CF101A">
            <w:pPr>
              <w:jc w:val="center"/>
              <w:rPr>
                <w:sz w:val="20"/>
                <w:szCs w:val="20"/>
              </w:rPr>
            </w:pPr>
          </w:p>
        </w:tc>
        <w:tc>
          <w:tcPr>
            <w:tcW w:w="330" w:type="pct"/>
            <w:tcBorders>
              <w:top w:val="dotted" w:sz="4" w:space="0" w:color="auto"/>
            </w:tcBorders>
            <w:vAlign w:val="bottom"/>
          </w:tcPr>
          <w:p w:rsidR="00AB3C57" w:rsidRPr="00412258" w:rsidRDefault="00AB3C57" w:rsidP="00CF101A">
            <w:pPr>
              <w:jc w:val="center"/>
              <w:rPr>
                <w:sz w:val="20"/>
                <w:szCs w:val="20"/>
              </w:rPr>
            </w:pPr>
          </w:p>
        </w:tc>
        <w:tc>
          <w:tcPr>
            <w:tcW w:w="119" w:type="pct"/>
            <w:tcBorders>
              <w:top w:val="dotted" w:sz="4" w:space="0" w:color="auto"/>
            </w:tcBorders>
            <w:vAlign w:val="bottom"/>
          </w:tcPr>
          <w:p w:rsidR="00AB3C57" w:rsidRPr="00412258" w:rsidRDefault="00AB3C57" w:rsidP="00CF101A">
            <w:pPr>
              <w:jc w:val="center"/>
              <w:rPr>
                <w:sz w:val="20"/>
                <w:szCs w:val="20"/>
              </w:rPr>
            </w:pPr>
          </w:p>
        </w:tc>
        <w:tc>
          <w:tcPr>
            <w:tcW w:w="392" w:type="pct"/>
            <w:tcBorders>
              <w:top w:val="dotted" w:sz="4" w:space="0" w:color="auto"/>
              <w:bottom w:val="dotted" w:sz="4" w:space="0" w:color="auto"/>
            </w:tcBorders>
            <w:vAlign w:val="bottom"/>
          </w:tcPr>
          <w:p w:rsidR="00AB3C57" w:rsidRPr="00412258" w:rsidRDefault="00AB3C57" w:rsidP="00CF101A">
            <w:pPr>
              <w:jc w:val="center"/>
              <w:rPr>
                <w:sz w:val="20"/>
                <w:szCs w:val="20"/>
              </w:rPr>
            </w:pPr>
            <w:r w:rsidRPr="00412258">
              <w:rPr>
                <w:sz w:val="20"/>
                <w:szCs w:val="20"/>
              </w:rPr>
              <w:t>Factor</w:t>
            </w:r>
          </w:p>
          <w:p w:rsidR="00AB3C57" w:rsidRPr="00412258" w:rsidRDefault="00AB3C57" w:rsidP="00CF101A">
            <w:pPr>
              <w:jc w:val="center"/>
              <w:rPr>
                <w:sz w:val="20"/>
                <w:szCs w:val="20"/>
              </w:rPr>
            </w:pPr>
            <w:r w:rsidRPr="00412258">
              <w:rPr>
                <w:sz w:val="20"/>
                <w:szCs w:val="20"/>
              </w:rPr>
              <w:t>1</w:t>
            </w:r>
          </w:p>
        </w:tc>
        <w:tc>
          <w:tcPr>
            <w:tcW w:w="119" w:type="pct"/>
            <w:tcBorders>
              <w:top w:val="dotted" w:sz="4" w:space="0" w:color="auto"/>
            </w:tcBorders>
            <w:vAlign w:val="bottom"/>
          </w:tcPr>
          <w:p w:rsidR="00AB3C57" w:rsidRPr="00412258" w:rsidRDefault="00AB3C57" w:rsidP="00CF101A">
            <w:pPr>
              <w:jc w:val="center"/>
              <w:rPr>
                <w:sz w:val="20"/>
                <w:szCs w:val="20"/>
              </w:rPr>
            </w:pPr>
          </w:p>
        </w:tc>
        <w:tc>
          <w:tcPr>
            <w:tcW w:w="431" w:type="pct"/>
            <w:tcBorders>
              <w:top w:val="dotted" w:sz="4" w:space="0" w:color="auto"/>
            </w:tcBorders>
            <w:vAlign w:val="bottom"/>
          </w:tcPr>
          <w:p w:rsidR="00AB3C57" w:rsidRPr="00412258" w:rsidRDefault="00AB3C57" w:rsidP="00CF101A">
            <w:pPr>
              <w:jc w:val="center"/>
              <w:rPr>
                <w:sz w:val="20"/>
                <w:szCs w:val="20"/>
              </w:rPr>
            </w:pPr>
          </w:p>
        </w:tc>
        <w:tc>
          <w:tcPr>
            <w:tcW w:w="119" w:type="pct"/>
            <w:tcBorders>
              <w:top w:val="dotted" w:sz="4" w:space="0" w:color="auto"/>
            </w:tcBorders>
            <w:vAlign w:val="bottom"/>
          </w:tcPr>
          <w:p w:rsidR="00AB3C57" w:rsidRPr="00412258" w:rsidRDefault="00AB3C57" w:rsidP="00CF101A">
            <w:pPr>
              <w:jc w:val="center"/>
              <w:rPr>
                <w:sz w:val="20"/>
                <w:szCs w:val="20"/>
              </w:rPr>
            </w:pPr>
          </w:p>
        </w:tc>
        <w:tc>
          <w:tcPr>
            <w:tcW w:w="357" w:type="pct"/>
            <w:tcBorders>
              <w:top w:val="dotted" w:sz="4" w:space="0" w:color="auto"/>
            </w:tcBorders>
            <w:shd w:val="clear" w:color="auto" w:fill="FFFFFF"/>
            <w:vAlign w:val="bottom"/>
          </w:tcPr>
          <w:p w:rsidR="00AB3C57" w:rsidRPr="00412258" w:rsidRDefault="00AB3C57" w:rsidP="00CF101A">
            <w:pPr>
              <w:jc w:val="center"/>
              <w:rPr>
                <w:sz w:val="20"/>
                <w:szCs w:val="20"/>
              </w:rPr>
            </w:pPr>
          </w:p>
        </w:tc>
      </w:tr>
      <w:tr w:rsidR="00AB3C57" w:rsidRPr="00412258" w:rsidTr="00CF101A">
        <w:tc>
          <w:tcPr>
            <w:tcW w:w="450" w:type="pct"/>
            <w:vAlign w:val="center"/>
          </w:tcPr>
          <w:p w:rsidR="00AB3C57" w:rsidRPr="00412258" w:rsidRDefault="00AB3C57" w:rsidP="00CF101A">
            <w:pPr>
              <w:jc w:val="right"/>
              <w:rPr>
                <w:sz w:val="20"/>
                <w:szCs w:val="20"/>
              </w:rPr>
            </w:pPr>
            <w:r w:rsidRPr="00412258">
              <w:rPr>
                <w:sz w:val="20"/>
                <w:szCs w:val="20"/>
              </w:rPr>
              <w:t>Item 1</w:t>
            </w:r>
          </w:p>
        </w:tc>
        <w:tc>
          <w:tcPr>
            <w:tcW w:w="392" w:type="pct"/>
            <w:vAlign w:val="center"/>
          </w:tcPr>
          <w:p w:rsidR="00AB3C57" w:rsidRPr="00412258" w:rsidRDefault="00AB3C57" w:rsidP="00CF101A">
            <w:pPr>
              <w:jc w:val="center"/>
              <w:rPr>
                <w:sz w:val="20"/>
                <w:szCs w:val="20"/>
              </w:rPr>
            </w:pPr>
            <w:r w:rsidRPr="00412258">
              <w:rPr>
                <w:sz w:val="20"/>
                <w:szCs w:val="20"/>
              </w:rPr>
              <w:t>.600</w:t>
            </w:r>
          </w:p>
        </w:tc>
        <w:tc>
          <w:tcPr>
            <w:tcW w:w="119" w:type="pct"/>
          </w:tcPr>
          <w:p w:rsidR="00AB3C57" w:rsidRPr="00412258" w:rsidRDefault="00AB3C57" w:rsidP="00CF101A">
            <w:pPr>
              <w:rPr>
                <w:sz w:val="20"/>
                <w:szCs w:val="20"/>
              </w:rPr>
            </w:pPr>
          </w:p>
        </w:tc>
        <w:tc>
          <w:tcPr>
            <w:tcW w:w="303" w:type="pct"/>
            <w:shd w:val="clear" w:color="auto" w:fill="F2F2F2"/>
          </w:tcPr>
          <w:p w:rsidR="00AB3C57" w:rsidRPr="00412258" w:rsidRDefault="00AB3C57" w:rsidP="00CF101A">
            <w:pPr>
              <w:jc w:val="center"/>
              <w:rPr>
                <w:sz w:val="20"/>
                <w:szCs w:val="20"/>
              </w:rPr>
            </w:pPr>
          </w:p>
        </w:tc>
        <w:tc>
          <w:tcPr>
            <w:tcW w:w="119" w:type="pct"/>
          </w:tcPr>
          <w:p w:rsidR="00AB3C57" w:rsidRPr="00412258" w:rsidRDefault="00AB3C57" w:rsidP="00CF101A">
            <w:pPr>
              <w:jc w:val="center"/>
              <w:rPr>
                <w:sz w:val="20"/>
                <w:szCs w:val="20"/>
              </w:rPr>
            </w:pPr>
          </w:p>
        </w:tc>
        <w:tc>
          <w:tcPr>
            <w:tcW w:w="446" w:type="pct"/>
            <w:vAlign w:val="center"/>
          </w:tcPr>
          <w:p w:rsidR="00AB3C57" w:rsidRPr="00412258" w:rsidRDefault="00AB3C57" w:rsidP="00CF101A">
            <w:pPr>
              <w:jc w:val="center"/>
              <w:rPr>
                <w:sz w:val="20"/>
                <w:szCs w:val="20"/>
              </w:rPr>
            </w:pPr>
            <w:r w:rsidRPr="00412258">
              <w:rPr>
                <w:sz w:val="20"/>
                <w:szCs w:val="20"/>
              </w:rPr>
              <w:t>.492</w:t>
            </w:r>
          </w:p>
        </w:tc>
        <w:tc>
          <w:tcPr>
            <w:tcW w:w="357" w:type="pct"/>
          </w:tcPr>
          <w:p w:rsidR="00AB3C57" w:rsidRPr="00412258" w:rsidRDefault="00AB3C57" w:rsidP="00CF101A">
            <w:pPr>
              <w:rPr>
                <w:sz w:val="20"/>
                <w:szCs w:val="20"/>
              </w:rPr>
            </w:pPr>
          </w:p>
        </w:tc>
        <w:tc>
          <w:tcPr>
            <w:tcW w:w="390" w:type="pct"/>
            <w:gridSpan w:val="2"/>
            <w:vAlign w:val="center"/>
          </w:tcPr>
          <w:p w:rsidR="00AB3C57" w:rsidRPr="00412258" w:rsidRDefault="00AB3C57" w:rsidP="00CF101A">
            <w:pPr>
              <w:jc w:val="center"/>
              <w:rPr>
                <w:sz w:val="20"/>
                <w:szCs w:val="20"/>
              </w:rPr>
            </w:pPr>
            <w:r w:rsidRPr="00412258">
              <w:rPr>
                <w:sz w:val="20"/>
                <w:szCs w:val="20"/>
              </w:rPr>
              <w:t>.218</w:t>
            </w:r>
          </w:p>
        </w:tc>
        <w:tc>
          <w:tcPr>
            <w:tcW w:w="119" w:type="pct"/>
          </w:tcPr>
          <w:p w:rsidR="00AB3C57" w:rsidRPr="00412258" w:rsidRDefault="00AB3C57" w:rsidP="00CF101A">
            <w:pPr>
              <w:rPr>
                <w:sz w:val="20"/>
                <w:szCs w:val="20"/>
              </w:rPr>
            </w:pPr>
          </w:p>
        </w:tc>
        <w:tc>
          <w:tcPr>
            <w:tcW w:w="318" w:type="pct"/>
            <w:shd w:val="clear" w:color="auto" w:fill="F2F2F2"/>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30" w:type="pct"/>
            <w:vAlign w:val="center"/>
          </w:tcPr>
          <w:p w:rsidR="00AB3C57" w:rsidRPr="00412258" w:rsidRDefault="00AB3C57" w:rsidP="00CF101A">
            <w:pPr>
              <w:jc w:val="center"/>
              <w:rPr>
                <w:sz w:val="20"/>
                <w:szCs w:val="20"/>
              </w:rPr>
            </w:pPr>
          </w:p>
        </w:tc>
        <w:tc>
          <w:tcPr>
            <w:tcW w:w="119" w:type="pct"/>
          </w:tcPr>
          <w:p w:rsidR="00AB3C57" w:rsidRPr="00412258" w:rsidRDefault="00AB3C57" w:rsidP="00CF101A">
            <w:pPr>
              <w:rPr>
                <w:sz w:val="20"/>
                <w:szCs w:val="20"/>
              </w:rPr>
            </w:pPr>
          </w:p>
        </w:tc>
        <w:tc>
          <w:tcPr>
            <w:tcW w:w="392" w:type="pct"/>
            <w:shd w:val="clear" w:color="auto" w:fill="F2F2F2"/>
            <w:vAlign w:val="center"/>
          </w:tcPr>
          <w:p w:rsidR="00AB3C57" w:rsidRPr="00412258" w:rsidRDefault="00AB3C57" w:rsidP="00CF101A">
            <w:pPr>
              <w:jc w:val="center"/>
              <w:rPr>
                <w:sz w:val="20"/>
                <w:szCs w:val="20"/>
              </w:rPr>
            </w:pPr>
            <w:r w:rsidRPr="00412258">
              <w:rPr>
                <w:sz w:val="20"/>
                <w:szCs w:val="20"/>
              </w:rPr>
              <w:t>.757</w:t>
            </w:r>
          </w:p>
        </w:tc>
        <w:tc>
          <w:tcPr>
            <w:tcW w:w="119" w:type="pct"/>
          </w:tcPr>
          <w:p w:rsidR="00AB3C57" w:rsidRPr="00412258" w:rsidRDefault="00AB3C57" w:rsidP="00CF101A">
            <w:pPr>
              <w:rPr>
                <w:sz w:val="20"/>
                <w:szCs w:val="20"/>
              </w:rPr>
            </w:pPr>
          </w:p>
        </w:tc>
        <w:tc>
          <w:tcPr>
            <w:tcW w:w="431" w:type="pct"/>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57" w:type="pct"/>
            <w:shd w:val="clear" w:color="auto" w:fill="F2F2F2"/>
          </w:tcPr>
          <w:p w:rsidR="00AB3C57" w:rsidRPr="00412258" w:rsidRDefault="00AB3C57" w:rsidP="00CF101A">
            <w:pPr>
              <w:rPr>
                <w:sz w:val="20"/>
                <w:szCs w:val="20"/>
              </w:rPr>
            </w:pPr>
          </w:p>
        </w:tc>
      </w:tr>
      <w:tr w:rsidR="00AB3C57" w:rsidRPr="00412258" w:rsidTr="00CF101A">
        <w:tc>
          <w:tcPr>
            <w:tcW w:w="450" w:type="pct"/>
            <w:vAlign w:val="center"/>
          </w:tcPr>
          <w:p w:rsidR="00AB3C57" w:rsidRPr="00412258" w:rsidRDefault="00AB3C57" w:rsidP="00CF101A">
            <w:pPr>
              <w:jc w:val="right"/>
              <w:rPr>
                <w:sz w:val="20"/>
                <w:szCs w:val="20"/>
              </w:rPr>
            </w:pPr>
            <w:r w:rsidRPr="00412258">
              <w:rPr>
                <w:sz w:val="20"/>
                <w:szCs w:val="20"/>
              </w:rPr>
              <w:t>Item 2</w:t>
            </w:r>
          </w:p>
        </w:tc>
        <w:tc>
          <w:tcPr>
            <w:tcW w:w="392" w:type="pct"/>
            <w:vAlign w:val="center"/>
          </w:tcPr>
          <w:p w:rsidR="00AB3C57" w:rsidRPr="00412258" w:rsidRDefault="00AB3C57" w:rsidP="00CF101A">
            <w:pPr>
              <w:jc w:val="center"/>
              <w:rPr>
                <w:sz w:val="20"/>
                <w:szCs w:val="20"/>
              </w:rPr>
            </w:pPr>
            <w:r w:rsidRPr="00412258">
              <w:rPr>
                <w:sz w:val="20"/>
                <w:szCs w:val="20"/>
              </w:rPr>
              <w:t>.818</w:t>
            </w:r>
          </w:p>
        </w:tc>
        <w:tc>
          <w:tcPr>
            <w:tcW w:w="119" w:type="pct"/>
          </w:tcPr>
          <w:p w:rsidR="00AB3C57" w:rsidRPr="00412258" w:rsidRDefault="00AB3C57" w:rsidP="00CF101A">
            <w:pPr>
              <w:rPr>
                <w:sz w:val="20"/>
                <w:szCs w:val="20"/>
              </w:rPr>
            </w:pPr>
          </w:p>
        </w:tc>
        <w:tc>
          <w:tcPr>
            <w:tcW w:w="303" w:type="pct"/>
            <w:shd w:val="clear" w:color="auto" w:fill="F2F2F2"/>
          </w:tcPr>
          <w:p w:rsidR="00AB3C57" w:rsidRPr="00412258" w:rsidRDefault="00AB3C57" w:rsidP="00CF101A">
            <w:pPr>
              <w:jc w:val="center"/>
              <w:rPr>
                <w:sz w:val="20"/>
                <w:szCs w:val="20"/>
              </w:rPr>
            </w:pPr>
          </w:p>
        </w:tc>
        <w:tc>
          <w:tcPr>
            <w:tcW w:w="119" w:type="pct"/>
          </w:tcPr>
          <w:p w:rsidR="00AB3C57" w:rsidRPr="00412258" w:rsidRDefault="00AB3C57" w:rsidP="00CF101A">
            <w:pPr>
              <w:jc w:val="center"/>
              <w:rPr>
                <w:sz w:val="20"/>
                <w:szCs w:val="20"/>
              </w:rPr>
            </w:pPr>
          </w:p>
        </w:tc>
        <w:tc>
          <w:tcPr>
            <w:tcW w:w="446" w:type="pct"/>
            <w:vAlign w:val="center"/>
          </w:tcPr>
          <w:p w:rsidR="00AB3C57" w:rsidRPr="00412258" w:rsidRDefault="00AB3C57" w:rsidP="00CF101A">
            <w:pPr>
              <w:jc w:val="center"/>
              <w:rPr>
                <w:sz w:val="20"/>
                <w:szCs w:val="20"/>
              </w:rPr>
            </w:pPr>
            <w:r w:rsidRPr="00412258">
              <w:rPr>
                <w:sz w:val="20"/>
                <w:szCs w:val="20"/>
              </w:rPr>
              <w:t>.599</w:t>
            </w:r>
          </w:p>
        </w:tc>
        <w:tc>
          <w:tcPr>
            <w:tcW w:w="357" w:type="pct"/>
          </w:tcPr>
          <w:p w:rsidR="00AB3C57" w:rsidRPr="00412258" w:rsidRDefault="00AB3C57" w:rsidP="00CF101A">
            <w:pPr>
              <w:rPr>
                <w:sz w:val="20"/>
                <w:szCs w:val="20"/>
              </w:rPr>
            </w:pPr>
          </w:p>
        </w:tc>
        <w:tc>
          <w:tcPr>
            <w:tcW w:w="390" w:type="pct"/>
            <w:gridSpan w:val="2"/>
            <w:vAlign w:val="center"/>
          </w:tcPr>
          <w:p w:rsidR="00AB3C57" w:rsidRPr="00412258" w:rsidRDefault="00AB3C57" w:rsidP="00CF101A">
            <w:pPr>
              <w:jc w:val="center"/>
              <w:rPr>
                <w:sz w:val="20"/>
                <w:szCs w:val="20"/>
              </w:rPr>
            </w:pPr>
          </w:p>
        </w:tc>
        <w:tc>
          <w:tcPr>
            <w:tcW w:w="119" w:type="pct"/>
          </w:tcPr>
          <w:p w:rsidR="00AB3C57" w:rsidRPr="00412258" w:rsidRDefault="00AB3C57" w:rsidP="00CF101A">
            <w:pPr>
              <w:rPr>
                <w:sz w:val="20"/>
                <w:szCs w:val="20"/>
              </w:rPr>
            </w:pPr>
          </w:p>
        </w:tc>
        <w:tc>
          <w:tcPr>
            <w:tcW w:w="318" w:type="pct"/>
            <w:shd w:val="clear" w:color="auto" w:fill="F2F2F2"/>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30" w:type="pct"/>
            <w:vAlign w:val="center"/>
          </w:tcPr>
          <w:p w:rsidR="00AB3C57" w:rsidRPr="00412258" w:rsidRDefault="00AB3C57" w:rsidP="00CF101A">
            <w:pPr>
              <w:jc w:val="center"/>
              <w:rPr>
                <w:sz w:val="20"/>
                <w:szCs w:val="20"/>
              </w:rPr>
            </w:pPr>
          </w:p>
        </w:tc>
        <w:tc>
          <w:tcPr>
            <w:tcW w:w="119" w:type="pct"/>
          </w:tcPr>
          <w:p w:rsidR="00AB3C57" w:rsidRPr="00412258" w:rsidRDefault="00AB3C57" w:rsidP="00CF101A">
            <w:pPr>
              <w:rPr>
                <w:sz w:val="20"/>
                <w:szCs w:val="20"/>
              </w:rPr>
            </w:pPr>
          </w:p>
        </w:tc>
        <w:tc>
          <w:tcPr>
            <w:tcW w:w="392" w:type="pct"/>
            <w:shd w:val="clear" w:color="auto" w:fill="F2F2F2"/>
            <w:vAlign w:val="center"/>
          </w:tcPr>
          <w:p w:rsidR="00AB3C57" w:rsidRPr="00412258" w:rsidRDefault="00AB3C57" w:rsidP="00CF101A">
            <w:pPr>
              <w:jc w:val="center"/>
              <w:rPr>
                <w:sz w:val="20"/>
                <w:szCs w:val="20"/>
              </w:rPr>
            </w:pPr>
            <w:r w:rsidRPr="00412258">
              <w:rPr>
                <w:sz w:val="20"/>
                <w:szCs w:val="20"/>
              </w:rPr>
              <w:t>.504</w:t>
            </w:r>
          </w:p>
        </w:tc>
        <w:tc>
          <w:tcPr>
            <w:tcW w:w="119" w:type="pct"/>
          </w:tcPr>
          <w:p w:rsidR="00AB3C57" w:rsidRPr="00412258" w:rsidRDefault="00AB3C57" w:rsidP="00CF101A">
            <w:pPr>
              <w:rPr>
                <w:sz w:val="20"/>
                <w:szCs w:val="20"/>
              </w:rPr>
            </w:pPr>
          </w:p>
        </w:tc>
        <w:tc>
          <w:tcPr>
            <w:tcW w:w="431" w:type="pct"/>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57" w:type="pct"/>
            <w:shd w:val="clear" w:color="auto" w:fill="F2F2F2"/>
          </w:tcPr>
          <w:p w:rsidR="00AB3C57" w:rsidRPr="00412258" w:rsidRDefault="00AB3C57" w:rsidP="00CF101A">
            <w:pPr>
              <w:rPr>
                <w:sz w:val="20"/>
                <w:szCs w:val="20"/>
              </w:rPr>
            </w:pPr>
          </w:p>
        </w:tc>
      </w:tr>
      <w:tr w:rsidR="00AB3C57" w:rsidRPr="00412258" w:rsidTr="00CF101A">
        <w:tc>
          <w:tcPr>
            <w:tcW w:w="450" w:type="pct"/>
            <w:vAlign w:val="center"/>
          </w:tcPr>
          <w:p w:rsidR="00AB3C57" w:rsidRPr="00412258" w:rsidRDefault="00AB3C57" w:rsidP="00CF101A">
            <w:pPr>
              <w:jc w:val="right"/>
              <w:rPr>
                <w:sz w:val="20"/>
                <w:szCs w:val="20"/>
              </w:rPr>
            </w:pPr>
            <w:r w:rsidRPr="00412258">
              <w:rPr>
                <w:sz w:val="20"/>
                <w:szCs w:val="20"/>
              </w:rPr>
              <w:t>Item 3</w:t>
            </w:r>
          </w:p>
        </w:tc>
        <w:tc>
          <w:tcPr>
            <w:tcW w:w="392" w:type="pct"/>
            <w:vAlign w:val="center"/>
          </w:tcPr>
          <w:p w:rsidR="00AB3C57" w:rsidRPr="00412258" w:rsidRDefault="00AB3C57" w:rsidP="00CF101A">
            <w:pPr>
              <w:jc w:val="center"/>
              <w:rPr>
                <w:sz w:val="20"/>
                <w:szCs w:val="20"/>
              </w:rPr>
            </w:pPr>
            <w:r w:rsidRPr="00412258">
              <w:rPr>
                <w:sz w:val="20"/>
                <w:szCs w:val="20"/>
              </w:rPr>
              <w:t>.784</w:t>
            </w:r>
          </w:p>
        </w:tc>
        <w:tc>
          <w:tcPr>
            <w:tcW w:w="119" w:type="pct"/>
          </w:tcPr>
          <w:p w:rsidR="00AB3C57" w:rsidRPr="00412258" w:rsidRDefault="00AB3C57" w:rsidP="00CF101A">
            <w:pPr>
              <w:rPr>
                <w:sz w:val="20"/>
                <w:szCs w:val="20"/>
              </w:rPr>
            </w:pPr>
          </w:p>
        </w:tc>
        <w:tc>
          <w:tcPr>
            <w:tcW w:w="303" w:type="pct"/>
            <w:shd w:val="clear" w:color="auto" w:fill="F2F2F2"/>
          </w:tcPr>
          <w:p w:rsidR="00AB3C57" w:rsidRPr="00412258" w:rsidRDefault="00AB3C57" w:rsidP="00CF101A">
            <w:pPr>
              <w:jc w:val="center"/>
              <w:rPr>
                <w:sz w:val="20"/>
                <w:szCs w:val="20"/>
              </w:rPr>
            </w:pPr>
          </w:p>
        </w:tc>
        <w:tc>
          <w:tcPr>
            <w:tcW w:w="119" w:type="pct"/>
          </w:tcPr>
          <w:p w:rsidR="00AB3C57" w:rsidRPr="00412258" w:rsidRDefault="00AB3C57" w:rsidP="00CF101A">
            <w:pPr>
              <w:jc w:val="center"/>
              <w:rPr>
                <w:sz w:val="20"/>
                <w:szCs w:val="20"/>
              </w:rPr>
            </w:pPr>
          </w:p>
        </w:tc>
        <w:tc>
          <w:tcPr>
            <w:tcW w:w="446" w:type="pct"/>
            <w:vAlign w:val="center"/>
          </w:tcPr>
          <w:p w:rsidR="00AB3C57" w:rsidRPr="00412258" w:rsidRDefault="00AB3C57" w:rsidP="00CF101A">
            <w:pPr>
              <w:jc w:val="center"/>
              <w:rPr>
                <w:sz w:val="20"/>
                <w:szCs w:val="20"/>
              </w:rPr>
            </w:pPr>
            <w:r w:rsidRPr="00412258">
              <w:rPr>
                <w:sz w:val="20"/>
                <w:szCs w:val="20"/>
              </w:rPr>
              <w:t>.504</w:t>
            </w:r>
          </w:p>
        </w:tc>
        <w:tc>
          <w:tcPr>
            <w:tcW w:w="357" w:type="pct"/>
          </w:tcPr>
          <w:p w:rsidR="00AB3C57" w:rsidRPr="00412258" w:rsidRDefault="00AB3C57" w:rsidP="00CF101A">
            <w:pPr>
              <w:rPr>
                <w:sz w:val="20"/>
                <w:szCs w:val="20"/>
              </w:rPr>
            </w:pPr>
          </w:p>
        </w:tc>
        <w:tc>
          <w:tcPr>
            <w:tcW w:w="390" w:type="pct"/>
            <w:gridSpan w:val="2"/>
            <w:vAlign w:val="center"/>
          </w:tcPr>
          <w:p w:rsidR="00AB3C57" w:rsidRPr="00412258" w:rsidRDefault="00AB3C57" w:rsidP="00CF101A">
            <w:pPr>
              <w:jc w:val="center"/>
              <w:rPr>
                <w:sz w:val="20"/>
                <w:szCs w:val="20"/>
              </w:rPr>
            </w:pPr>
            <w:r w:rsidRPr="00412258">
              <w:rPr>
                <w:sz w:val="20"/>
                <w:szCs w:val="20"/>
              </w:rPr>
              <w:t>.300</w:t>
            </w:r>
          </w:p>
        </w:tc>
        <w:tc>
          <w:tcPr>
            <w:tcW w:w="119" w:type="pct"/>
          </w:tcPr>
          <w:p w:rsidR="00AB3C57" w:rsidRPr="00412258" w:rsidRDefault="00AB3C57" w:rsidP="00CF101A">
            <w:pPr>
              <w:rPr>
                <w:sz w:val="20"/>
                <w:szCs w:val="20"/>
              </w:rPr>
            </w:pPr>
          </w:p>
        </w:tc>
        <w:tc>
          <w:tcPr>
            <w:tcW w:w="318" w:type="pct"/>
            <w:shd w:val="clear" w:color="auto" w:fill="F2F2F2"/>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30" w:type="pct"/>
            <w:vAlign w:val="center"/>
          </w:tcPr>
          <w:p w:rsidR="00AB3C57" w:rsidRPr="00412258" w:rsidRDefault="00AB3C57" w:rsidP="00CF101A">
            <w:pPr>
              <w:jc w:val="center"/>
              <w:rPr>
                <w:sz w:val="20"/>
                <w:szCs w:val="20"/>
              </w:rPr>
            </w:pPr>
          </w:p>
        </w:tc>
        <w:tc>
          <w:tcPr>
            <w:tcW w:w="119" w:type="pct"/>
          </w:tcPr>
          <w:p w:rsidR="00AB3C57" w:rsidRPr="00412258" w:rsidRDefault="00AB3C57" w:rsidP="00CF101A">
            <w:pPr>
              <w:rPr>
                <w:sz w:val="20"/>
                <w:szCs w:val="20"/>
              </w:rPr>
            </w:pPr>
          </w:p>
        </w:tc>
        <w:tc>
          <w:tcPr>
            <w:tcW w:w="392" w:type="pct"/>
            <w:shd w:val="clear" w:color="auto" w:fill="F2F2F2"/>
            <w:vAlign w:val="center"/>
          </w:tcPr>
          <w:p w:rsidR="00AB3C57" w:rsidRPr="00412258" w:rsidRDefault="00AB3C57" w:rsidP="00CF101A">
            <w:pPr>
              <w:jc w:val="center"/>
              <w:rPr>
                <w:sz w:val="20"/>
                <w:szCs w:val="20"/>
              </w:rPr>
            </w:pPr>
            <w:r w:rsidRPr="00412258">
              <w:rPr>
                <w:sz w:val="20"/>
                <w:szCs w:val="20"/>
              </w:rPr>
              <w:t>.677</w:t>
            </w:r>
          </w:p>
        </w:tc>
        <w:tc>
          <w:tcPr>
            <w:tcW w:w="119" w:type="pct"/>
          </w:tcPr>
          <w:p w:rsidR="00AB3C57" w:rsidRPr="00412258" w:rsidRDefault="00AB3C57" w:rsidP="00CF101A">
            <w:pPr>
              <w:rPr>
                <w:sz w:val="20"/>
                <w:szCs w:val="20"/>
              </w:rPr>
            </w:pPr>
          </w:p>
        </w:tc>
        <w:tc>
          <w:tcPr>
            <w:tcW w:w="431" w:type="pct"/>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57" w:type="pct"/>
            <w:shd w:val="clear" w:color="auto" w:fill="F2F2F2"/>
          </w:tcPr>
          <w:p w:rsidR="00AB3C57" w:rsidRPr="00412258" w:rsidRDefault="00AB3C57" w:rsidP="00CF101A">
            <w:pPr>
              <w:rPr>
                <w:sz w:val="20"/>
                <w:szCs w:val="20"/>
              </w:rPr>
            </w:pPr>
          </w:p>
        </w:tc>
      </w:tr>
      <w:tr w:rsidR="00AB3C57" w:rsidRPr="00412258" w:rsidTr="00CF101A">
        <w:tc>
          <w:tcPr>
            <w:tcW w:w="450" w:type="pct"/>
            <w:vAlign w:val="center"/>
          </w:tcPr>
          <w:p w:rsidR="00AB3C57" w:rsidRPr="00412258" w:rsidRDefault="00AB3C57" w:rsidP="00CF101A">
            <w:pPr>
              <w:jc w:val="right"/>
              <w:rPr>
                <w:sz w:val="20"/>
                <w:szCs w:val="20"/>
              </w:rPr>
            </w:pPr>
            <w:r w:rsidRPr="00412258">
              <w:rPr>
                <w:sz w:val="20"/>
                <w:szCs w:val="20"/>
              </w:rPr>
              <w:t>Item 4</w:t>
            </w:r>
          </w:p>
        </w:tc>
        <w:tc>
          <w:tcPr>
            <w:tcW w:w="392" w:type="pct"/>
            <w:vAlign w:val="center"/>
          </w:tcPr>
          <w:p w:rsidR="00AB3C57" w:rsidRPr="00412258" w:rsidRDefault="00AB3C57" w:rsidP="00CF101A">
            <w:pPr>
              <w:jc w:val="center"/>
              <w:rPr>
                <w:sz w:val="20"/>
                <w:szCs w:val="20"/>
              </w:rPr>
            </w:pPr>
          </w:p>
        </w:tc>
        <w:tc>
          <w:tcPr>
            <w:tcW w:w="119" w:type="pct"/>
          </w:tcPr>
          <w:p w:rsidR="00AB3C57" w:rsidRPr="00412258" w:rsidRDefault="00AB3C57" w:rsidP="00CF101A">
            <w:pPr>
              <w:rPr>
                <w:sz w:val="20"/>
                <w:szCs w:val="20"/>
              </w:rPr>
            </w:pPr>
          </w:p>
        </w:tc>
        <w:tc>
          <w:tcPr>
            <w:tcW w:w="303" w:type="pct"/>
            <w:shd w:val="clear" w:color="auto" w:fill="F2F2F2"/>
          </w:tcPr>
          <w:p w:rsidR="00AB3C57" w:rsidRPr="00412258" w:rsidRDefault="00AB3C57" w:rsidP="00CF101A">
            <w:pPr>
              <w:jc w:val="center"/>
              <w:rPr>
                <w:sz w:val="20"/>
                <w:szCs w:val="20"/>
              </w:rPr>
            </w:pPr>
          </w:p>
        </w:tc>
        <w:tc>
          <w:tcPr>
            <w:tcW w:w="119" w:type="pct"/>
          </w:tcPr>
          <w:p w:rsidR="00AB3C57" w:rsidRPr="00412258" w:rsidRDefault="00AB3C57" w:rsidP="00CF101A">
            <w:pPr>
              <w:jc w:val="center"/>
              <w:rPr>
                <w:sz w:val="20"/>
                <w:szCs w:val="20"/>
              </w:rPr>
            </w:pPr>
          </w:p>
        </w:tc>
        <w:tc>
          <w:tcPr>
            <w:tcW w:w="446" w:type="pct"/>
            <w:vAlign w:val="center"/>
          </w:tcPr>
          <w:p w:rsidR="00AB3C57" w:rsidRPr="00412258" w:rsidRDefault="00AB3C57" w:rsidP="00CF101A">
            <w:pPr>
              <w:jc w:val="center"/>
              <w:rPr>
                <w:sz w:val="20"/>
                <w:szCs w:val="20"/>
              </w:rPr>
            </w:pPr>
          </w:p>
        </w:tc>
        <w:tc>
          <w:tcPr>
            <w:tcW w:w="357" w:type="pct"/>
          </w:tcPr>
          <w:p w:rsidR="00AB3C57" w:rsidRPr="00412258" w:rsidRDefault="00AB3C57" w:rsidP="00CF101A">
            <w:pPr>
              <w:rPr>
                <w:sz w:val="20"/>
                <w:szCs w:val="20"/>
              </w:rPr>
            </w:pPr>
          </w:p>
        </w:tc>
        <w:tc>
          <w:tcPr>
            <w:tcW w:w="390" w:type="pct"/>
            <w:gridSpan w:val="2"/>
            <w:vAlign w:val="center"/>
          </w:tcPr>
          <w:p w:rsidR="00AB3C57" w:rsidRPr="00412258" w:rsidRDefault="00AB3C57" w:rsidP="00CF101A">
            <w:pPr>
              <w:jc w:val="center"/>
              <w:rPr>
                <w:sz w:val="20"/>
                <w:szCs w:val="20"/>
              </w:rPr>
            </w:pPr>
            <w:r w:rsidRPr="00412258">
              <w:rPr>
                <w:sz w:val="20"/>
                <w:szCs w:val="20"/>
              </w:rPr>
              <w:t>.653</w:t>
            </w:r>
          </w:p>
        </w:tc>
        <w:tc>
          <w:tcPr>
            <w:tcW w:w="119" w:type="pct"/>
          </w:tcPr>
          <w:p w:rsidR="00AB3C57" w:rsidRPr="00412258" w:rsidRDefault="00AB3C57" w:rsidP="00CF101A">
            <w:pPr>
              <w:rPr>
                <w:sz w:val="20"/>
                <w:szCs w:val="20"/>
              </w:rPr>
            </w:pPr>
          </w:p>
        </w:tc>
        <w:tc>
          <w:tcPr>
            <w:tcW w:w="318" w:type="pct"/>
            <w:shd w:val="clear" w:color="auto" w:fill="F2F2F2"/>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30" w:type="pct"/>
            <w:vAlign w:val="center"/>
          </w:tcPr>
          <w:p w:rsidR="00AB3C57" w:rsidRPr="00412258" w:rsidRDefault="00AB3C57" w:rsidP="00CF101A">
            <w:pPr>
              <w:jc w:val="center"/>
              <w:rPr>
                <w:sz w:val="20"/>
                <w:szCs w:val="20"/>
              </w:rPr>
            </w:pPr>
          </w:p>
        </w:tc>
        <w:tc>
          <w:tcPr>
            <w:tcW w:w="119" w:type="pct"/>
          </w:tcPr>
          <w:p w:rsidR="00AB3C57" w:rsidRPr="00412258" w:rsidRDefault="00AB3C57" w:rsidP="00CF101A">
            <w:pPr>
              <w:rPr>
                <w:sz w:val="20"/>
                <w:szCs w:val="20"/>
              </w:rPr>
            </w:pPr>
          </w:p>
        </w:tc>
        <w:tc>
          <w:tcPr>
            <w:tcW w:w="392" w:type="pct"/>
            <w:shd w:val="clear" w:color="auto" w:fill="F2F2F2"/>
            <w:vAlign w:val="center"/>
          </w:tcPr>
          <w:p w:rsidR="00AB3C57" w:rsidRPr="00412258" w:rsidRDefault="00AB3C57" w:rsidP="00CF101A">
            <w:pPr>
              <w:jc w:val="center"/>
              <w:rPr>
                <w:sz w:val="20"/>
                <w:szCs w:val="20"/>
              </w:rPr>
            </w:pPr>
          </w:p>
        </w:tc>
        <w:tc>
          <w:tcPr>
            <w:tcW w:w="119" w:type="pct"/>
          </w:tcPr>
          <w:p w:rsidR="00AB3C57" w:rsidRPr="00412258" w:rsidRDefault="00AB3C57" w:rsidP="00CF101A">
            <w:pPr>
              <w:rPr>
                <w:sz w:val="20"/>
                <w:szCs w:val="20"/>
              </w:rPr>
            </w:pPr>
          </w:p>
        </w:tc>
        <w:tc>
          <w:tcPr>
            <w:tcW w:w="431" w:type="pct"/>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57" w:type="pct"/>
            <w:shd w:val="clear" w:color="auto" w:fill="F2F2F2"/>
          </w:tcPr>
          <w:p w:rsidR="00AB3C57" w:rsidRPr="00412258" w:rsidRDefault="00AB3C57" w:rsidP="00CF101A">
            <w:pPr>
              <w:rPr>
                <w:sz w:val="20"/>
                <w:szCs w:val="20"/>
              </w:rPr>
            </w:pPr>
          </w:p>
        </w:tc>
      </w:tr>
      <w:tr w:rsidR="00AB3C57" w:rsidRPr="00412258" w:rsidTr="00CF101A">
        <w:tc>
          <w:tcPr>
            <w:tcW w:w="450" w:type="pct"/>
            <w:vAlign w:val="center"/>
          </w:tcPr>
          <w:p w:rsidR="00AB3C57" w:rsidRPr="00412258" w:rsidRDefault="00AB3C57" w:rsidP="00CF101A">
            <w:pPr>
              <w:jc w:val="right"/>
              <w:rPr>
                <w:sz w:val="20"/>
                <w:szCs w:val="20"/>
              </w:rPr>
            </w:pPr>
            <w:r w:rsidRPr="00412258">
              <w:rPr>
                <w:sz w:val="20"/>
                <w:szCs w:val="20"/>
              </w:rPr>
              <w:t>Item 5</w:t>
            </w:r>
          </w:p>
        </w:tc>
        <w:tc>
          <w:tcPr>
            <w:tcW w:w="392" w:type="pct"/>
            <w:vAlign w:val="center"/>
          </w:tcPr>
          <w:p w:rsidR="00AB3C57" w:rsidRPr="00412258" w:rsidRDefault="00AB3C57" w:rsidP="00CF101A">
            <w:pPr>
              <w:jc w:val="center"/>
              <w:rPr>
                <w:sz w:val="20"/>
                <w:szCs w:val="20"/>
              </w:rPr>
            </w:pPr>
          </w:p>
        </w:tc>
        <w:tc>
          <w:tcPr>
            <w:tcW w:w="119" w:type="pct"/>
          </w:tcPr>
          <w:p w:rsidR="00AB3C57" w:rsidRPr="00412258" w:rsidRDefault="00AB3C57" w:rsidP="00CF101A">
            <w:pPr>
              <w:rPr>
                <w:sz w:val="20"/>
                <w:szCs w:val="20"/>
              </w:rPr>
            </w:pPr>
          </w:p>
        </w:tc>
        <w:tc>
          <w:tcPr>
            <w:tcW w:w="303" w:type="pct"/>
            <w:shd w:val="clear" w:color="auto" w:fill="F2F2F2"/>
          </w:tcPr>
          <w:p w:rsidR="00AB3C57" w:rsidRPr="00412258" w:rsidRDefault="00AB3C57" w:rsidP="00CF101A">
            <w:pPr>
              <w:jc w:val="center"/>
              <w:rPr>
                <w:sz w:val="20"/>
                <w:szCs w:val="20"/>
              </w:rPr>
            </w:pPr>
          </w:p>
        </w:tc>
        <w:tc>
          <w:tcPr>
            <w:tcW w:w="119" w:type="pct"/>
          </w:tcPr>
          <w:p w:rsidR="00AB3C57" w:rsidRPr="00412258" w:rsidRDefault="00AB3C57" w:rsidP="00CF101A">
            <w:pPr>
              <w:jc w:val="center"/>
              <w:rPr>
                <w:sz w:val="20"/>
                <w:szCs w:val="20"/>
              </w:rPr>
            </w:pPr>
          </w:p>
        </w:tc>
        <w:tc>
          <w:tcPr>
            <w:tcW w:w="446" w:type="pct"/>
            <w:vAlign w:val="center"/>
          </w:tcPr>
          <w:p w:rsidR="00AB3C57" w:rsidRPr="00412258" w:rsidRDefault="00AB3C57" w:rsidP="00CF101A">
            <w:pPr>
              <w:jc w:val="center"/>
              <w:rPr>
                <w:sz w:val="20"/>
                <w:szCs w:val="20"/>
              </w:rPr>
            </w:pPr>
            <w:r w:rsidRPr="00412258">
              <w:rPr>
                <w:sz w:val="20"/>
                <w:szCs w:val="20"/>
              </w:rPr>
              <w:t>.341</w:t>
            </w:r>
          </w:p>
        </w:tc>
        <w:tc>
          <w:tcPr>
            <w:tcW w:w="357" w:type="pct"/>
          </w:tcPr>
          <w:p w:rsidR="00AB3C57" w:rsidRPr="00412258" w:rsidRDefault="00AB3C57" w:rsidP="00CF101A">
            <w:pPr>
              <w:rPr>
                <w:sz w:val="20"/>
                <w:szCs w:val="20"/>
              </w:rPr>
            </w:pPr>
          </w:p>
        </w:tc>
        <w:tc>
          <w:tcPr>
            <w:tcW w:w="390" w:type="pct"/>
            <w:gridSpan w:val="2"/>
            <w:vAlign w:val="center"/>
          </w:tcPr>
          <w:p w:rsidR="00AB3C57" w:rsidRPr="00412258" w:rsidRDefault="00AB3C57" w:rsidP="00CF101A">
            <w:pPr>
              <w:jc w:val="center"/>
              <w:rPr>
                <w:sz w:val="20"/>
                <w:szCs w:val="20"/>
              </w:rPr>
            </w:pPr>
            <w:r w:rsidRPr="00412258">
              <w:rPr>
                <w:sz w:val="20"/>
                <w:szCs w:val="20"/>
              </w:rPr>
              <w:t>.423</w:t>
            </w:r>
          </w:p>
        </w:tc>
        <w:tc>
          <w:tcPr>
            <w:tcW w:w="119" w:type="pct"/>
          </w:tcPr>
          <w:p w:rsidR="00AB3C57" w:rsidRPr="00412258" w:rsidRDefault="00AB3C57" w:rsidP="00CF101A">
            <w:pPr>
              <w:rPr>
                <w:sz w:val="20"/>
                <w:szCs w:val="20"/>
              </w:rPr>
            </w:pPr>
          </w:p>
        </w:tc>
        <w:tc>
          <w:tcPr>
            <w:tcW w:w="318" w:type="pct"/>
            <w:shd w:val="clear" w:color="auto" w:fill="F2F2F2"/>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30" w:type="pct"/>
            <w:vAlign w:val="center"/>
          </w:tcPr>
          <w:p w:rsidR="00AB3C57" w:rsidRPr="00412258" w:rsidRDefault="00AB3C57" w:rsidP="00CF101A">
            <w:pPr>
              <w:jc w:val="center"/>
              <w:rPr>
                <w:sz w:val="20"/>
                <w:szCs w:val="20"/>
              </w:rPr>
            </w:pPr>
          </w:p>
        </w:tc>
        <w:tc>
          <w:tcPr>
            <w:tcW w:w="119" w:type="pct"/>
          </w:tcPr>
          <w:p w:rsidR="00AB3C57" w:rsidRPr="00412258" w:rsidRDefault="00AB3C57" w:rsidP="00CF101A">
            <w:pPr>
              <w:rPr>
                <w:sz w:val="20"/>
                <w:szCs w:val="20"/>
              </w:rPr>
            </w:pPr>
          </w:p>
        </w:tc>
        <w:tc>
          <w:tcPr>
            <w:tcW w:w="392" w:type="pct"/>
            <w:shd w:val="clear" w:color="auto" w:fill="F2F2F2"/>
            <w:vAlign w:val="center"/>
          </w:tcPr>
          <w:p w:rsidR="00AB3C57" w:rsidRPr="00412258" w:rsidRDefault="00AB3C57" w:rsidP="00CF101A">
            <w:pPr>
              <w:jc w:val="center"/>
              <w:rPr>
                <w:sz w:val="20"/>
                <w:szCs w:val="20"/>
              </w:rPr>
            </w:pPr>
          </w:p>
        </w:tc>
        <w:tc>
          <w:tcPr>
            <w:tcW w:w="119" w:type="pct"/>
          </w:tcPr>
          <w:p w:rsidR="00AB3C57" w:rsidRPr="00412258" w:rsidRDefault="00AB3C57" w:rsidP="00CF101A">
            <w:pPr>
              <w:rPr>
                <w:sz w:val="20"/>
                <w:szCs w:val="20"/>
              </w:rPr>
            </w:pPr>
          </w:p>
        </w:tc>
        <w:tc>
          <w:tcPr>
            <w:tcW w:w="431" w:type="pct"/>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57" w:type="pct"/>
            <w:shd w:val="clear" w:color="auto" w:fill="F2F2F2"/>
          </w:tcPr>
          <w:p w:rsidR="00AB3C57" w:rsidRPr="00412258" w:rsidRDefault="00AB3C57" w:rsidP="00CF101A">
            <w:pPr>
              <w:rPr>
                <w:sz w:val="20"/>
                <w:szCs w:val="20"/>
              </w:rPr>
            </w:pPr>
          </w:p>
        </w:tc>
      </w:tr>
      <w:tr w:rsidR="00AB3C57" w:rsidRPr="00412258" w:rsidTr="00CF101A">
        <w:tc>
          <w:tcPr>
            <w:tcW w:w="450" w:type="pct"/>
            <w:vAlign w:val="center"/>
          </w:tcPr>
          <w:p w:rsidR="00AB3C57" w:rsidRPr="00412258" w:rsidRDefault="00AB3C57" w:rsidP="00CF101A">
            <w:pPr>
              <w:jc w:val="right"/>
              <w:rPr>
                <w:sz w:val="20"/>
                <w:szCs w:val="20"/>
              </w:rPr>
            </w:pPr>
            <w:r>
              <w:rPr>
                <w:sz w:val="20"/>
                <w:szCs w:val="20"/>
              </w:rPr>
              <w:t>KMO</w:t>
            </w:r>
            <w:r w:rsidRPr="00412258">
              <w:rPr>
                <w:sz w:val="20"/>
                <w:szCs w:val="20"/>
              </w:rPr>
              <w:t>=</w:t>
            </w:r>
          </w:p>
        </w:tc>
        <w:tc>
          <w:tcPr>
            <w:tcW w:w="392" w:type="pct"/>
            <w:vAlign w:val="center"/>
          </w:tcPr>
          <w:p w:rsidR="00AB3C57" w:rsidRPr="00412258" w:rsidRDefault="00AB3C57" w:rsidP="00CF101A">
            <w:pPr>
              <w:jc w:val="center"/>
              <w:rPr>
                <w:sz w:val="20"/>
                <w:szCs w:val="20"/>
              </w:rPr>
            </w:pPr>
            <w:r w:rsidRPr="00412258">
              <w:rPr>
                <w:sz w:val="20"/>
                <w:szCs w:val="20"/>
              </w:rPr>
              <w:t>.676</w:t>
            </w:r>
          </w:p>
        </w:tc>
        <w:tc>
          <w:tcPr>
            <w:tcW w:w="119" w:type="pct"/>
          </w:tcPr>
          <w:p w:rsidR="00AB3C57" w:rsidRPr="00412258" w:rsidRDefault="00AB3C57" w:rsidP="00CF101A">
            <w:pPr>
              <w:rPr>
                <w:sz w:val="20"/>
                <w:szCs w:val="20"/>
              </w:rPr>
            </w:pPr>
          </w:p>
        </w:tc>
        <w:tc>
          <w:tcPr>
            <w:tcW w:w="303" w:type="pct"/>
            <w:shd w:val="clear" w:color="auto" w:fill="F2F2F2"/>
          </w:tcPr>
          <w:p w:rsidR="00AB3C57" w:rsidRPr="00412258" w:rsidRDefault="00AB3C57" w:rsidP="00CF101A">
            <w:pPr>
              <w:jc w:val="center"/>
              <w:rPr>
                <w:sz w:val="20"/>
                <w:szCs w:val="20"/>
              </w:rPr>
            </w:pPr>
          </w:p>
        </w:tc>
        <w:tc>
          <w:tcPr>
            <w:tcW w:w="119" w:type="pct"/>
          </w:tcPr>
          <w:p w:rsidR="00AB3C57" w:rsidRPr="00412258" w:rsidRDefault="00AB3C57" w:rsidP="00CF101A">
            <w:pPr>
              <w:jc w:val="center"/>
              <w:rPr>
                <w:sz w:val="20"/>
                <w:szCs w:val="20"/>
              </w:rPr>
            </w:pPr>
          </w:p>
        </w:tc>
        <w:tc>
          <w:tcPr>
            <w:tcW w:w="446" w:type="pct"/>
            <w:vAlign w:val="center"/>
          </w:tcPr>
          <w:p w:rsidR="00AB3C57" w:rsidRPr="00412258" w:rsidRDefault="00AB3C57" w:rsidP="00CF101A">
            <w:pPr>
              <w:jc w:val="center"/>
              <w:rPr>
                <w:sz w:val="20"/>
                <w:szCs w:val="20"/>
              </w:rPr>
            </w:pPr>
          </w:p>
        </w:tc>
        <w:tc>
          <w:tcPr>
            <w:tcW w:w="357" w:type="pct"/>
            <w:vAlign w:val="center"/>
          </w:tcPr>
          <w:p w:rsidR="00AB3C57" w:rsidRPr="00412258" w:rsidRDefault="00AB3C57" w:rsidP="00CF101A">
            <w:pPr>
              <w:jc w:val="center"/>
              <w:rPr>
                <w:sz w:val="20"/>
                <w:szCs w:val="20"/>
              </w:rPr>
            </w:pPr>
            <w:r w:rsidRPr="00412258">
              <w:rPr>
                <w:sz w:val="20"/>
                <w:szCs w:val="20"/>
              </w:rPr>
              <w:t>.656</w:t>
            </w:r>
          </w:p>
        </w:tc>
        <w:tc>
          <w:tcPr>
            <w:tcW w:w="390" w:type="pct"/>
            <w:gridSpan w:val="2"/>
            <w:vAlign w:val="center"/>
          </w:tcPr>
          <w:p w:rsidR="00AB3C57" w:rsidRPr="00412258" w:rsidRDefault="00AB3C57" w:rsidP="00CF101A">
            <w:pPr>
              <w:jc w:val="center"/>
              <w:rPr>
                <w:sz w:val="20"/>
                <w:szCs w:val="20"/>
              </w:rPr>
            </w:pPr>
          </w:p>
        </w:tc>
        <w:tc>
          <w:tcPr>
            <w:tcW w:w="119" w:type="pct"/>
          </w:tcPr>
          <w:p w:rsidR="00AB3C57" w:rsidRPr="00412258" w:rsidRDefault="00AB3C57" w:rsidP="00CF101A">
            <w:pPr>
              <w:rPr>
                <w:sz w:val="20"/>
                <w:szCs w:val="20"/>
              </w:rPr>
            </w:pPr>
          </w:p>
        </w:tc>
        <w:tc>
          <w:tcPr>
            <w:tcW w:w="318" w:type="pct"/>
            <w:shd w:val="clear" w:color="auto" w:fill="F2F2F2"/>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30" w:type="pct"/>
            <w:vAlign w:val="center"/>
          </w:tcPr>
          <w:p w:rsidR="00AB3C57" w:rsidRPr="00412258" w:rsidRDefault="00AB3C57" w:rsidP="00CF101A">
            <w:pPr>
              <w:jc w:val="center"/>
              <w:rPr>
                <w:sz w:val="20"/>
                <w:szCs w:val="20"/>
              </w:rPr>
            </w:pPr>
          </w:p>
        </w:tc>
        <w:tc>
          <w:tcPr>
            <w:tcW w:w="119" w:type="pct"/>
          </w:tcPr>
          <w:p w:rsidR="00AB3C57" w:rsidRPr="00412258" w:rsidRDefault="00AB3C57" w:rsidP="00CF101A">
            <w:pPr>
              <w:rPr>
                <w:sz w:val="20"/>
                <w:szCs w:val="20"/>
              </w:rPr>
            </w:pPr>
          </w:p>
        </w:tc>
        <w:tc>
          <w:tcPr>
            <w:tcW w:w="392" w:type="pct"/>
            <w:shd w:val="clear" w:color="auto" w:fill="F2F2F2"/>
            <w:vAlign w:val="center"/>
          </w:tcPr>
          <w:p w:rsidR="00AB3C57" w:rsidRPr="00412258" w:rsidRDefault="00AB3C57" w:rsidP="00CF101A">
            <w:pPr>
              <w:jc w:val="center"/>
              <w:rPr>
                <w:sz w:val="20"/>
                <w:szCs w:val="20"/>
              </w:rPr>
            </w:pPr>
            <w:r w:rsidRPr="00412258">
              <w:rPr>
                <w:sz w:val="20"/>
                <w:szCs w:val="20"/>
              </w:rPr>
              <w:t>.641</w:t>
            </w:r>
          </w:p>
        </w:tc>
        <w:tc>
          <w:tcPr>
            <w:tcW w:w="119" w:type="pct"/>
            <w:vAlign w:val="center"/>
          </w:tcPr>
          <w:p w:rsidR="00AB3C57" w:rsidRPr="00412258" w:rsidRDefault="00AB3C57" w:rsidP="00CF101A">
            <w:pPr>
              <w:jc w:val="center"/>
              <w:rPr>
                <w:sz w:val="20"/>
                <w:szCs w:val="20"/>
              </w:rPr>
            </w:pPr>
          </w:p>
        </w:tc>
        <w:tc>
          <w:tcPr>
            <w:tcW w:w="431" w:type="pct"/>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57" w:type="pct"/>
            <w:shd w:val="clear" w:color="auto" w:fill="F2F2F2"/>
          </w:tcPr>
          <w:p w:rsidR="00AB3C57" w:rsidRPr="00412258" w:rsidRDefault="00AB3C57" w:rsidP="00CF101A">
            <w:pPr>
              <w:rPr>
                <w:sz w:val="20"/>
                <w:szCs w:val="20"/>
              </w:rPr>
            </w:pPr>
          </w:p>
        </w:tc>
      </w:tr>
      <w:tr w:rsidR="00AB3C57" w:rsidRPr="00412258" w:rsidTr="00CF101A">
        <w:tc>
          <w:tcPr>
            <w:tcW w:w="450" w:type="pct"/>
            <w:tcBorders>
              <w:bottom w:val="single" w:sz="4" w:space="0" w:color="auto"/>
            </w:tcBorders>
            <w:vAlign w:val="center"/>
          </w:tcPr>
          <w:p w:rsidR="00AB3C57" w:rsidRPr="00412258" w:rsidRDefault="00AB3C57" w:rsidP="00CF101A">
            <w:pPr>
              <w:jc w:val="right"/>
              <w:rPr>
                <w:sz w:val="20"/>
                <w:szCs w:val="20"/>
              </w:rPr>
            </w:pPr>
            <w:r>
              <w:rPr>
                <w:sz w:val="20"/>
                <w:szCs w:val="20"/>
              </w:rPr>
              <w:t>Alpha</w:t>
            </w:r>
            <w:r w:rsidRPr="00412258">
              <w:rPr>
                <w:sz w:val="20"/>
                <w:szCs w:val="20"/>
              </w:rPr>
              <w:t>=</w:t>
            </w:r>
          </w:p>
        </w:tc>
        <w:tc>
          <w:tcPr>
            <w:tcW w:w="392" w:type="pct"/>
            <w:tcBorders>
              <w:bottom w:val="single" w:sz="4" w:space="0" w:color="auto"/>
            </w:tcBorders>
            <w:vAlign w:val="center"/>
          </w:tcPr>
          <w:p w:rsidR="00AB3C57" w:rsidRPr="00412258" w:rsidRDefault="00AB3C57" w:rsidP="00CF101A">
            <w:pPr>
              <w:jc w:val="center"/>
              <w:rPr>
                <w:sz w:val="20"/>
                <w:szCs w:val="20"/>
              </w:rPr>
            </w:pPr>
            <w:r w:rsidRPr="00412258">
              <w:rPr>
                <w:sz w:val="20"/>
                <w:szCs w:val="20"/>
              </w:rPr>
              <w:t>.772</w:t>
            </w:r>
          </w:p>
        </w:tc>
        <w:tc>
          <w:tcPr>
            <w:tcW w:w="119" w:type="pct"/>
            <w:tcBorders>
              <w:bottom w:val="single" w:sz="4" w:space="0" w:color="auto"/>
            </w:tcBorders>
          </w:tcPr>
          <w:p w:rsidR="00AB3C57" w:rsidRPr="00412258" w:rsidRDefault="00AB3C57" w:rsidP="00CF101A">
            <w:pPr>
              <w:rPr>
                <w:sz w:val="20"/>
                <w:szCs w:val="20"/>
              </w:rPr>
            </w:pPr>
          </w:p>
        </w:tc>
        <w:tc>
          <w:tcPr>
            <w:tcW w:w="303" w:type="pct"/>
            <w:tcBorders>
              <w:bottom w:val="single" w:sz="4" w:space="0" w:color="auto"/>
            </w:tcBorders>
            <w:shd w:val="clear" w:color="auto" w:fill="F2F2F2"/>
          </w:tcPr>
          <w:p w:rsidR="00AB3C57" w:rsidRPr="00412258" w:rsidRDefault="00AB3C57" w:rsidP="00CF101A">
            <w:pPr>
              <w:jc w:val="center"/>
              <w:rPr>
                <w:sz w:val="20"/>
                <w:szCs w:val="20"/>
              </w:rPr>
            </w:pPr>
          </w:p>
        </w:tc>
        <w:tc>
          <w:tcPr>
            <w:tcW w:w="119" w:type="pct"/>
            <w:tcBorders>
              <w:bottom w:val="single" w:sz="4" w:space="0" w:color="auto"/>
            </w:tcBorders>
          </w:tcPr>
          <w:p w:rsidR="00AB3C57" w:rsidRPr="00412258" w:rsidRDefault="00AB3C57" w:rsidP="00CF101A">
            <w:pPr>
              <w:jc w:val="center"/>
              <w:rPr>
                <w:sz w:val="20"/>
                <w:szCs w:val="20"/>
              </w:rPr>
            </w:pPr>
          </w:p>
        </w:tc>
        <w:tc>
          <w:tcPr>
            <w:tcW w:w="446" w:type="pct"/>
            <w:tcBorders>
              <w:bottom w:val="single" w:sz="4" w:space="0" w:color="auto"/>
            </w:tcBorders>
            <w:vAlign w:val="center"/>
          </w:tcPr>
          <w:p w:rsidR="00AB3C57" w:rsidRPr="00412258" w:rsidRDefault="00AB3C57" w:rsidP="00CF101A">
            <w:pPr>
              <w:jc w:val="center"/>
              <w:rPr>
                <w:sz w:val="20"/>
                <w:szCs w:val="20"/>
              </w:rPr>
            </w:pPr>
          </w:p>
        </w:tc>
        <w:tc>
          <w:tcPr>
            <w:tcW w:w="357" w:type="pct"/>
            <w:tcBorders>
              <w:bottom w:val="single" w:sz="4" w:space="0" w:color="auto"/>
            </w:tcBorders>
            <w:vAlign w:val="center"/>
          </w:tcPr>
          <w:p w:rsidR="00AB3C57" w:rsidRPr="00412258" w:rsidRDefault="00AB3C57" w:rsidP="00CF101A">
            <w:pPr>
              <w:jc w:val="center"/>
              <w:rPr>
                <w:sz w:val="20"/>
                <w:szCs w:val="20"/>
              </w:rPr>
            </w:pPr>
            <w:r w:rsidRPr="00412258">
              <w:rPr>
                <w:sz w:val="20"/>
                <w:szCs w:val="20"/>
              </w:rPr>
              <w:t>.545</w:t>
            </w:r>
          </w:p>
        </w:tc>
        <w:tc>
          <w:tcPr>
            <w:tcW w:w="390" w:type="pct"/>
            <w:gridSpan w:val="2"/>
            <w:tcBorders>
              <w:bottom w:val="single" w:sz="4" w:space="0" w:color="auto"/>
            </w:tcBorders>
            <w:vAlign w:val="center"/>
          </w:tcPr>
          <w:p w:rsidR="00AB3C57" w:rsidRPr="00412258" w:rsidRDefault="00AB3C57" w:rsidP="00CF101A">
            <w:pPr>
              <w:jc w:val="center"/>
              <w:rPr>
                <w:sz w:val="20"/>
                <w:szCs w:val="20"/>
              </w:rPr>
            </w:pPr>
          </w:p>
        </w:tc>
        <w:tc>
          <w:tcPr>
            <w:tcW w:w="119" w:type="pct"/>
            <w:tcBorders>
              <w:bottom w:val="single" w:sz="4" w:space="0" w:color="auto"/>
            </w:tcBorders>
          </w:tcPr>
          <w:p w:rsidR="00AB3C57" w:rsidRPr="00412258" w:rsidRDefault="00AB3C57" w:rsidP="00CF101A">
            <w:pPr>
              <w:rPr>
                <w:sz w:val="20"/>
                <w:szCs w:val="20"/>
              </w:rPr>
            </w:pPr>
          </w:p>
        </w:tc>
        <w:tc>
          <w:tcPr>
            <w:tcW w:w="318" w:type="pct"/>
            <w:tcBorders>
              <w:bottom w:val="single" w:sz="4" w:space="0" w:color="auto"/>
            </w:tcBorders>
            <w:shd w:val="clear" w:color="auto" w:fill="F2F2F2"/>
          </w:tcPr>
          <w:p w:rsidR="00AB3C57" w:rsidRPr="00412258" w:rsidRDefault="00AB3C57" w:rsidP="00CF101A">
            <w:pPr>
              <w:rPr>
                <w:sz w:val="20"/>
                <w:szCs w:val="20"/>
              </w:rPr>
            </w:pPr>
          </w:p>
        </w:tc>
        <w:tc>
          <w:tcPr>
            <w:tcW w:w="119" w:type="pct"/>
            <w:tcBorders>
              <w:bottom w:val="single" w:sz="4" w:space="0" w:color="auto"/>
            </w:tcBorders>
          </w:tcPr>
          <w:p w:rsidR="00AB3C57" w:rsidRPr="00412258" w:rsidRDefault="00AB3C57" w:rsidP="00CF101A">
            <w:pPr>
              <w:rPr>
                <w:sz w:val="20"/>
                <w:szCs w:val="20"/>
              </w:rPr>
            </w:pPr>
          </w:p>
        </w:tc>
        <w:tc>
          <w:tcPr>
            <w:tcW w:w="330" w:type="pct"/>
            <w:tcBorders>
              <w:bottom w:val="single" w:sz="4" w:space="0" w:color="auto"/>
            </w:tcBorders>
            <w:vAlign w:val="center"/>
          </w:tcPr>
          <w:p w:rsidR="00AB3C57" w:rsidRPr="00412258" w:rsidRDefault="00AB3C57" w:rsidP="00CF101A">
            <w:pPr>
              <w:jc w:val="center"/>
              <w:rPr>
                <w:sz w:val="20"/>
                <w:szCs w:val="20"/>
              </w:rPr>
            </w:pPr>
          </w:p>
        </w:tc>
        <w:tc>
          <w:tcPr>
            <w:tcW w:w="119" w:type="pct"/>
            <w:tcBorders>
              <w:bottom w:val="single" w:sz="4" w:space="0" w:color="auto"/>
            </w:tcBorders>
          </w:tcPr>
          <w:p w:rsidR="00AB3C57" w:rsidRPr="00412258" w:rsidRDefault="00AB3C57" w:rsidP="00CF101A">
            <w:pPr>
              <w:rPr>
                <w:sz w:val="20"/>
                <w:szCs w:val="20"/>
              </w:rPr>
            </w:pPr>
          </w:p>
        </w:tc>
        <w:tc>
          <w:tcPr>
            <w:tcW w:w="392" w:type="pct"/>
            <w:tcBorders>
              <w:bottom w:val="single" w:sz="4" w:space="0" w:color="auto"/>
            </w:tcBorders>
            <w:shd w:val="clear" w:color="auto" w:fill="F2F2F2"/>
            <w:vAlign w:val="center"/>
          </w:tcPr>
          <w:p w:rsidR="00AB3C57" w:rsidRPr="00412258" w:rsidRDefault="00AB3C57" w:rsidP="00CF101A">
            <w:pPr>
              <w:jc w:val="center"/>
              <w:rPr>
                <w:sz w:val="20"/>
                <w:szCs w:val="20"/>
              </w:rPr>
            </w:pPr>
            <w:r w:rsidRPr="00412258">
              <w:rPr>
                <w:sz w:val="20"/>
                <w:szCs w:val="20"/>
              </w:rPr>
              <w:t>.656</w:t>
            </w:r>
          </w:p>
        </w:tc>
        <w:tc>
          <w:tcPr>
            <w:tcW w:w="119" w:type="pct"/>
            <w:tcBorders>
              <w:bottom w:val="single" w:sz="4" w:space="0" w:color="auto"/>
            </w:tcBorders>
            <w:vAlign w:val="center"/>
          </w:tcPr>
          <w:p w:rsidR="00AB3C57" w:rsidRPr="00412258" w:rsidRDefault="00AB3C57" w:rsidP="00CF101A">
            <w:pPr>
              <w:jc w:val="center"/>
              <w:rPr>
                <w:sz w:val="20"/>
                <w:szCs w:val="20"/>
              </w:rPr>
            </w:pPr>
          </w:p>
        </w:tc>
        <w:tc>
          <w:tcPr>
            <w:tcW w:w="431" w:type="pct"/>
            <w:tcBorders>
              <w:bottom w:val="single" w:sz="4" w:space="0" w:color="auto"/>
            </w:tcBorders>
          </w:tcPr>
          <w:p w:rsidR="00AB3C57" w:rsidRPr="00412258" w:rsidRDefault="00AB3C57" w:rsidP="00CF101A">
            <w:pPr>
              <w:rPr>
                <w:sz w:val="20"/>
                <w:szCs w:val="20"/>
              </w:rPr>
            </w:pPr>
          </w:p>
        </w:tc>
        <w:tc>
          <w:tcPr>
            <w:tcW w:w="119" w:type="pct"/>
            <w:tcBorders>
              <w:bottom w:val="single" w:sz="4" w:space="0" w:color="auto"/>
            </w:tcBorders>
          </w:tcPr>
          <w:p w:rsidR="00AB3C57" w:rsidRPr="00412258" w:rsidRDefault="00AB3C57" w:rsidP="00CF101A">
            <w:pPr>
              <w:rPr>
                <w:sz w:val="20"/>
                <w:szCs w:val="20"/>
              </w:rPr>
            </w:pPr>
          </w:p>
        </w:tc>
        <w:tc>
          <w:tcPr>
            <w:tcW w:w="357" w:type="pct"/>
            <w:tcBorders>
              <w:bottom w:val="single" w:sz="4" w:space="0" w:color="auto"/>
            </w:tcBorders>
            <w:shd w:val="clear" w:color="auto" w:fill="F2F2F2"/>
          </w:tcPr>
          <w:p w:rsidR="00AB3C57" w:rsidRPr="00412258" w:rsidRDefault="00AB3C57" w:rsidP="00CF101A">
            <w:pPr>
              <w:rPr>
                <w:sz w:val="20"/>
                <w:szCs w:val="20"/>
              </w:rPr>
            </w:pPr>
          </w:p>
        </w:tc>
      </w:tr>
      <w:tr w:rsidR="00AB3C57" w:rsidRPr="00412258" w:rsidTr="00CF101A">
        <w:tc>
          <w:tcPr>
            <w:tcW w:w="5000" w:type="pct"/>
            <w:gridSpan w:val="19"/>
            <w:tcBorders>
              <w:top w:val="single" w:sz="4" w:space="0" w:color="auto"/>
              <w:bottom w:val="dotted" w:sz="4" w:space="0" w:color="auto"/>
            </w:tcBorders>
          </w:tcPr>
          <w:p w:rsidR="00AB3C57" w:rsidRPr="00412258" w:rsidRDefault="00AB3C57" w:rsidP="00CF101A">
            <w:pPr>
              <w:jc w:val="center"/>
              <w:rPr>
                <w:sz w:val="20"/>
                <w:szCs w:val="20"/>
              </w:rPr>
            </w:pPr>
            <w:r w:rsidRPr="00412258">
              <w:rPr>
                <w:sz w:val="20"/>
                <w:szCs w:val="20"/>
              </w:rPr>
              <w:t>Descriptive Statistics</w:t>
            </w:r>
          </w:p>
        </w:tc>
      </w:tr>
      <w:tr w:rsidR="00AB3C57" w:rsidRPr="00412258" w:rsidTr="00CF101A">
        <w:tc>
          <w:tcPr>
            <w:tcW w:w="450" w:type="pct"/>
            <w:tcBorders>
              <w:top w:val="dotted" w:sz="4" w:space="0" w:color="auto"/>
            </w:tcBorders>
            <w:vAlign w:val="center"/>
          </w:tcPr>
          <w:p w:rsidR="00AB3C57" w:rsidRPr="00412258" w:rsidRDefault="00AB3C57" w:rsidP="00CF101A">
            <w:pPr>
              <w:jc w:val="right"/>
              <w:rPr>
                <w:sz w:val="20"/>
                <w:szCs w:val="20"/>
              </w:rPr>
            </w:pPr>
            <w:r w:rsidRPr="00412258">
              <w:rPr>
                <w:sz w:val="20"/>
                <w:szCs w:val="20"/>
              </w:rPr>
              <w:t>Mean</w:t>
            </w:r>
          </w:p>
        </w:tc>
        <w:tc>
          <w:tcPr>
            <w:tcW w:w="392" w:type="pct"/>
            <w:tcBorders>
              <w:top w:val="dotted" w:sz="4" w:space="0" w:color="auto"/>
            </w:tcBorders>
            <w:vAlign w:val="center"/>
          </w:tcPr>
          <w:p w:rsidR="00AB3C57" w:rsidRPr="00412258" w:rsidRDefault="00AB3C57" w:rsidP="00CF101A">
            <w:pPr>
              <w:jc w:val="center"/>
              <w:rPr>
                <w:sz w:val="20"/>
                <w:szCs w:val="20"/>
              </w:rPr>
            </w:pPr>
            <w:r w:rsidRPr="00412258">
              <w:rPr>
                <w:sz w:val="20"/>
                <w:szCs w:val="20"/>
              </w:rPr>
              <w:t>0</w:t>
            </w:r>
            <w:r w:rsidRPr="00412258">
              <w:rPr>
                <w:sz w:val="20"/>
                <w:szCs w:val="20"/>
                <w:vertAlign w:val="superscript"/>
              </w:rPr>
              <w:t>ASY</w:t>
            </w:r>
          </w:p>
        </w:tc>
        <w:tc>
          <w:tcPr>
            <w:tcW w:w="119" w:type="pct"/>
            <w:tcBorders>
              <w:top w:val="dotted" w:sz="4" w:space="0" w:color="auto"/>
            </w:tcBorders>
          </w:tcPr>
          <w:p w:rsidR="00AB3C57" w:rsidRPr="00412258" w:rsidRDefault="00AB3C57" w:rsidP="00CF101A">
            <w:pPr>
              <w:rPr>
                <w:sz w:val="20"/>
                <w:szCs w:val="20"/>
              </w:rPr>
            </w:pPr>
          </w:p>
        </w:tc>
        <w:tc>
          <w:tcPr>
            <w:tcW w:w="303" w:type="pct"/>
            <w:tcBorders>
              <w:top w:val="dotted" w:sz="4" w:space="0" w:color="auto"/>
            </w:tcBorders>
            <w:shd w:val="clear" w:color="auto" w:fill="F2F2F2"/>
          </w:tcPr>
          <w:p w:rsidR="00AB3C57" w:rsidRPr="00412258" w:rsidRDefault="00AB3C57" w:rsidP="00CF101A">
            <w:pPr>
              <w:jc w:val="center"/>
              <w:rPr>
                <w:sz w:val="20"/>
                <w:szCs w:val="20"/>
              </w:rPr>
            </w:pPr>
            <w:r w:rsidRPr="00412258">
              <w:rPr>
                <w:sz w:val="20"/>
                <w:szCs w:val="20"/>
              </w:rPr>
              <w:t>3.08</w:t>
            </w:r>
          </w:p>
        </w:tc>
        <w:tc>
          <w:tcPr>
            <w:tcW w:w="119" w:type="pct"/>
            <w:tcBorders>
              <w:top w:val="dotted" w:sz="4" w:space="0" w:color="auto"/>
            </w:tcBorders>
          </w:tcPr>
          <w:p w:rsidR="00AB3C57" w:rsidRPr="00412258" w:rsidRDefault="00AB3C57" w:rsidP="00CF101A">
            <w:pPr>
              <w:jc w:val="right"/>
              <w:rPr>
                <w:sz w:val="20"/>
                <w:szCs w:val="20"/>
              </w:rPr>
            </w:pPr>
          </w:p>
        </w:tc>
        <w:tc>
          <w:tcPr>
            <w:tcW w:w="446" w:type="pct"/>
            <w:vMerge w:val="restart"/>
            <w:tcBorders>
              <w:top w:val="dotted" w:sz="4" w:space="0" w:color="auto"/>
            </w:tcBorders>
            <w:vAlign w:val="center"/>
          </w:tcPr>
          <w:p w:rsidR="00AB3C57" w:rsidRPr="00412258" w:rsidRDefault="00AB3C57" w:rsidP="00CF101A">
            <w:pPr>
              <w:jc w:val="right"/>
              <w:rPr>
                <w:sz w:val="20"/>
                <w:szCs w:val="20"/>
              </w:rPr>
            </w:pPr>
            <w:r w:rsidRPr="00412258">
              <w:rPr>
                <w:sz w:val="20"/>
                <w:szCs w:val="20"/>
              </w:rPr>
              <w:t>GE results of item</w:t>
            </w:r>
          </w:p>
          <w:p w:rsidR="00AB3C57" w:rsidRPr="00412258" w:rsidRDefault="00AB3C57" w:rsidP="00CF101A">
            <w:pPr>
              <w:jc w:val="right"/>
              <w:rPr>
                <w:sz w:val="20"/>
                <w:szCs w:val="20"/>
              </w:rPr>
            </w:pPr>
            <w:r w:rsidRPr="00412258">
              <w:rPr>
                <w:sz w:val="20"/>
                <w:szCs w:val="20"/>
              </w:rPr>
              <w:t>#4:</w:t>
            </w:r>
          </w:p>
        </w:tc>
        <w:tc>
          <w:tcPr>
            <w:tcW w:w="357" w:type="pct"/>
            <w:tcBorders>
              <w:top w:val="dotted" w:sz="4" w:space="0" w:color="auto"/>
            </w:tcBorders>
            <w:vAlign w:val="center"/>
          </w:tcPr>
          <w:p w:rsidR="00AB3C57" w:rsidRPr="00412258" w:rsidRDefault="00AB3C57" w:rsidP="00CF101A">
            <w:pPr>
              <w:jc w:val="center"/>
              <w:rPr>
                <w:sz w:val="20"/>
                <w:szCs w:val="20"/>
              </w:rPr>
            </w:pPr>
            <w:r w:rsidRPr="00412258">
              <w:rPr>
                <w:sz w:val="20"/>
                <w:szCs w:val="20"/>
              </w:rPr>
              <w:t>2.558</w:t>
            </w:r>
          </w:p>
        </w:tc>
        <w:tc>
          <w:tcPr>
            <w:tcW w:w="390" w:type="pct"/>
            <w:gridSpan w:val="2"/>
            <w:tcBorders>
              <w:top w:val="dotted" w:sz="4" w:space="0" w:color="auto"/>
            </w:tcBorders>
            <w:vAlign w:val="center"/>
          </w:tcPr>
          <w:p w:rsidR="00AB3C57" w:rsidRPr="00412258" w:rsidRDefault="00AB3C57" w:rsidP="00CF101A">
            <w:pPr>
              <w:rPr>
                <w:sz w:val="20"/>
                <w:szCs w:val="20"/>
              </w:rPr>
            </w:pPr>
          </w:p>
        </w:tc>
        <w:tc>
          <w:tcPr>
            <w:tcW w:w="119" w:type="pct"/>
            <w:tcBorders>
              <w:top w:val="dotted" w:sz="4" w:space="0" w:color="auto"/>
            </w:tcBorders>
          </w:tcPr>
          <w:p w:rsidR="00AB3C57" w:rsidRPr="00412258" w:rsidRDefault="00AB3C57" w:rsidP="00CF101A">
            <w:pPr>
              <w:rPr>
                <w:sz w:val="20"/>
                <w:szCs w:val="20"/>
              </w:rPr>
            </w:pPr>
          </w:p>
        </w:tc>
        <w:tc>
          <w:tcPr>
            <w:tcW w:w="318" w:type="pct"/>
            <w:tcBorders>
              <w:top w:val="dotted" w:sz="4" w:space="0" w:color="auto"/>
            </w:tcBorders>
            <w:shd w:val="clear" w:color="auto" w:fill="F2F2F2"/>
            <w:vAlign w:val="center"/>
          </w:tcPr>
          <w:p w:rsidR="00AB3C57" w:rsidRPr="00412258" w:rsidRDefault="00AB3C57" w:rsidP="00CF101A">
            <w:pPr>
              <w:jc w:val="center"/>
              <w:rPr>
                <w:sz w:val="20"/>
                <w:szCs w:val="20"/>
              </w:rPr>
            </w:pPr>
            <w:r w:rsidRPr="00412258">
              <w:rPr>
                <w:sz w:val="20"/>
                <w:szCs w:val="20"/>
              </w:rPr>
              <w:t>.587</w:t>
            </w:r>
          </w:p>
        </w:tc>
        <w:tc>
          <w:tcPr>
            <w:tcW w:w="119" w:type="pct"/>
            <w:tcBorders>
              <w:top w:val="dotted" w:sz="4" w:space="0" w:color="auto"/>
            </w:tcBorders>
          </w:tcPr>
          <w:p w:rsidR="00AB3C57" w:rsidRPr="00412258" w:rsidRDefault="00AB3C57" w:rsidP="00CF101A">
            <w:pPr>
              <w:rPr>
                <w:sz w:val="20"/>
                <w:szCs w:val="20"/>
              </w:rPr>
            </w:pPr>
          </w:p>
        </w:tc>
        <w:tc>
          <w:tcPr>
            <w:tcW w:w="330" w:type="pct"/>
            <w:tcBorders>
              <w:top w:val="dotted" w:sz="4" w:space="0" w:color="auto"/>
            </w:tcBorders>
            <w:vAlign w:val="center"/>
          </w:tcPr>
          <w:p w:rsidR="00AB3C57" w:rsidRPr="00412258" w:rsidRDefault="00AB3C57" w:rsidP="00CF101A">
            <w:pPr>
              <w:jc w:val="center"/>
              <w:rPr>
                <w:sz w:val="20"/>
                <w:szCs w:val="20"/>
              </w:rPr>
            </w:pPr>
            <w:r w:rsidRPr="00412258">
              <w:rPr>
                <w:sz w:val="20"/>
                <w:szCs w:val="20"/>
              </w:rPr>
              <w:t>.778</w:t>
            </w:r>
          </w:p>
        </w:tc>
        <w:tc>
          <w:tcPr>
            <w:tcW w:w="119" w:type="pct"/>
            <w:tcBorders>
              <w:top w:val="dotted" w:sz="4" w:space="0" w:color="auto"/>
            </w:tcBorders>
          </w:tcPr>
          <w:p w:rsidR="00AB3C57" w:rsidRPr="00412258" w:rsidRDefault="00AB3C57" w:rsidP="00CF101A">
            <w:pPr>
              <w:rPr>
                <w:sz w:val="20"/>
                <w:szCs w:val="20"/>
              </w:rPr>
            </w:pPr>
          </w:p>
        </w:tc>
        <w:tc>
          <w:tcPr>
            <w:tcW w:w="392" w:type="pct"/>
            <w:tcBorders>
              <w:top w:val="dotted" w:sz="4" w:space="0" w:color="auto"/>
            </w:tcBorders>
            <w:shd w:val="clear" w:color="auto" w:fill="F2F2F2"/>
            <w:vAlign w:val="center"/>
          </w:tcPr>
          <w:p w:rsidR="00AB3C57" w:rsidRPr="00412258" w:rsidRDefault="00AB3C57" w:rsidP="00CF101A">
            <w:pPr>
              <w:jc w:val="center"/>
              <w:rPr>
                <w:sz w:val="20"/>
                <w:szCs w:val="20"/>
              </w:rPr>
            </w:pPr>
            <w:r w:rsidRPr="00412258">
              <w:rPr>
                <w:sz w:val="20"/>
                <w:szCs w:val="20"/>
              </w:rPr>
              <w:t>0</w:t>
            </w:r>
            <w:r w:rsidRPr="00412258">
              <w:rPr>
                <w:sz w:val="20"/>
                <w:szCs w:val="20"/>
                <w:vertAlign w:val="superscript"/>
              </w:rPr>
              <w:t>ASY</w:t>
            </w:r>
          </w:p>
        </w:tc>
        <w:tc>
          <w:tcPr>
            <w:tcW w:w="119" w:type="pct"/>
            <w:tcBorders>
              <w:top w:val="dotted" w:sz="4" w:space="0" w:color="auto"/>
            </w:tcBorders>
          </w:tcPr>
          <w:p w:rsidR="00AB3C57" w:rsidRPr="00412258" w:rsidRDefault="00AB3C57" w:rsidP="00CF101A">
            <w:pPr>
              <w:rPr>
                <w:sz w:val="20"/>
                <w:szCs w:val="20"/>
              </w:rPr>
            </w:pPr>
          </w:p>
        </w:tc>
        <w:tc>
          <w:tcPr>
            <w:tcW w:w="431" w:type="pct"/>
            <w:tcBorders>
              <w:top w:val="dotted" w:sz="4" w:space="0" w:color="auto"/>
            </w:tcBorders>
          </w:tcPr>
          <w:p w:rsidR="00AB3C57" w:rsidRPr="00412258" w:rsidRDefault="00AB3C57" w:rsidP="00CF101A">
            <w:pPr>
              <w:jc w:val="center"/>
              <w:rPr>
                <w:sz w:val="20"/>
                <w:szCs w:val="20"/>
              </w:rPr>
            </w:pPr>
            <w:r w:rsidRPr="00412258">
              <w:rPr>
                <w:sz w:val="20"/>
                <w:szCs w:val="20"/>
              </w:rPr>
              <w:t>.533</w:t>
            </w:r>
          </w:p>
        </w:tc>
        <w:tc>
          <w:tcPr>
            <w:tcW w:w="119" w:type="pct"/>
            <w:tcBorders>
              <w:top w:val="dotted" w:sz="4" w:space="0" w:color="auto"/>
            </w:tcBorders>
          </w:tcPr>
          <w:p w:rsidR="00AB3C57" w:rsidRPr="00412258" w:rsidRDefault="00AB3C57" w:rsidP="00CF101A">
            <w:pPr>
              <w:jc w:val="center"/>
              <w:rPr>
                <w:sz w:val="20"/>
                <w:szCs w:val="20"/>
              </w:rPr>
            </w:pPr>
          </w:p>
        </w:tc>
        <w:tc>
          <w:tcPr>
            <w:tcW w:w="357" w:type="pct"/>
            <w:tcBorders>
              <w:top w:val="dotted" w:sz="4" w:space="0" w:color="auto"/>
            </w:tcBorders>
            <w:shd w:val="clear" w:color="auto" w:fill="F2F2F2"/>
            <w:vAlign w:val="center"/>
          </w:tcPr>
          <w:p w:rsidR="00AB3C57" w:rsidRPr="00412258" w:rsidRDefault="00AB3C57" w:rsidP="00CF101A">
            <w:pPr>
              <w:jc w:val="center"/>
              <w:rPr>
                <w:sz w:val="20"/>
                <w:szCs w:val="20"/>
              </w:rPr>
            </w:pPr>
            <w:r w:rsidRPr="00412258">
              <w:rPr>
                <w:sz w:val="20"/>
                <w:szCs w:val="20"/>
              </w:rPr>
              <w:t>4.076</w:t>
            </w:r>
          </w:p>
        </w:tc>
      </w:tr>
      <w:tr w:rsidR="00AB3C57" w:rsidRPr="00412258" w:rsidTr="00CF101A">
        <w:tc>
          <w:tcPr>
            <w:tcW w:w="450" w:type="pct"/>
            <w:vAlign w:val="center"/>
          </w:tcPr>
          <w:p w:rsidR="00AB3C57" w:rsidRPr="00412258" w:rsidRDefault="00AB3C57" w:rsidP="00CF101A">
            <w:pPr>
              <w:jc w:val="right"/>
              <w:rPr>
                <w:sz w:val="20"/>
                <w:szCs w:val="20"/>
              </w:rPr>
            </w:pPr>
            <w:r w:rsidRPr="00412258">
              <w:rPr>
                <w:sz w:val="20"/>
                <w:szCs w:val="20"/>
              </w:rPr>
              <w:t>SD</w:t>
            </w:r>
          </w:p>
        </w:tc>
        <w:tc>
          <w:tcPr>
            <w:tcW w:w="392" w:type="pct"/>
            <w:vAlign w:val="center"/>
          </w:tcPr>
          <w:p w:rsidR="00AB3C57" w:rsidRPr="00412258" w:rsidRDefault="00AB3C57" w:rsidP="00CF101A">
            <w:pPr>
              <w:jc w:val="center"/>
              <w:rPr>
                <w:sz w:val="20"/>
                <w:szCs w:val="20"/>
              </w:rPr>
            </w:pPr>
            <w:r w:rsidRPr="00412258">
              <w:rPr>
                <w:sz w:val="20"/>
                <w:szCs w:val="20"/>
              </w:rPr>
              <w:t>1</w:t>
            </w:r>
          </w:p>
        </w:tc>
        <w:tc>
          <w:tcPr>
            <w:tcW w:w="119" w:type="pct"/>
          </w:tcPr>
          <w:p w:rsidR="00AB3C57" w:rsidRPr="00412258" w:rsidRDefault="00AB3C57" w:rsidP="00CF101A">
            <w:pPr>
              <w:rPr>
                <w:sz w:val="20"/>
                <w:szCs w:val="20"/>
              </w:rPr>
            </w:pPr>
          </w:p>
        </w:tc>
        <w:tc>
          <w:tcPr>
            <w:tcW w:w="303" w:type="pct"/>
            <w:shd w:val="clear" w:color="auto" w:fill="F2F2F2"/>
          </w:tcPr>
          <w:p w:rsidR="00AB3C57" w:rsidRPr="00412258" w:rsidRDefault="00AB3C57" w:rsidP="00CF101A">
            <w:pPr>
              <w:jc w:val="center"/>
              <w:rPr>
                <w:sz w:val="20"/>
                <w:szCs w:val="20"/>
              </w:rPr>
            </w:pPr>
            <w:r w:rsidRPr="00412258">
              <w:rPr>
                <w:sz w:val="20"/>
                <w:szCs w:val="20"/>
              </w:rPr>
              <w:t>1.18</w:t>
            </w:r>
          </w:p>
        </w:tc>
        <w:tc>
          <w:tcPr>
            <w:tcW w:w="119" w:type="pct"/>
          </w:tcPr>
          <w:p w:rsidR="00AB3C57" w:rsidRPr="00412258" w:rsidRDefault="00AB3C57" w:rsidP="00CF101A">
            <w:pPr>
              <w:jc w:val="right"/>
              <w:rPr>
                <w:sz w:val="20"/>
                <w:szCs w:val="20"/>
              </w:rPr>
            </w:pPr>
          </w:p>
        </w:tc>
        <w:tc>
          <w:tcPr>
            <w:tcW w:w="446" w:type="pct"/>
            <w:vMerge/>
          </w:tcPr>
          <w:p w:rsidR="00AB3C57" w:rsidRPr="00412258" w:rsidRDefault="00AB3C57" w:rsidP="00CF101A">
            <w:pPr>
              <w:jc w:val="right"/>
              <w:rPr>
                <w:sz w:val="20"/>
                <w:szCs w:val="20"/>
              </w:rPr>
            </w:pPr>
          </w:p>
        </w:tc>
        <w:tc>
          <w:tcPr>
            <w:tcW w:w="357" w:type="pct"/>
            <w:vAlign w:val="center"/>
          </w:tcPr>
          <w:p w:rsidR="00AB3C57" w:rsidRPr="00412258" w:rsidRDefault="00AB3C57" w:rsidP="00CF101A">
            <w:pPr>
              <w:jc w:val="center"/>
              <w:rPr>
                <w:sz w:val="20"/>
                <w:szCs w:val="20"/>
              </w:rPr>
            </w:pPr>
            <w:r w:rsidRPr="00412258">
              <w:rPr>
                <w:sz w:val="20"/>
                <w:szCs w:val="20"/>
              </w:rPr>
              <w:t>1.258</w:t>
            </w:r>
          </w:p>
        </w:tc>
        <w:tc>
          <w:tcPr>
            <w:tcW w:w="390" w:type="pct"/>
            <w:gridSpan w:val="2"/>
            <w:vAlign w:val="center"/>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18" w:type="pct"/>
            <w:shd w:val="clear" w:color="auto" w:fill="F2F2F2"/>
            <w:vAlign w:val="center"/>
          </w:tcPr>
          <w:p w:rsidR="00AB3C57" w:rsidRPr="00412258" w:rsidRDefault="00AB3C57" w:rsidP="00CF101A">
            <w:pPr>
              <w:jc w:val="center"/>
              <w:rPr>
                <w:sz w:val="20"/>
                <w:szCs w:val="20"/>
              </w:rPr>
            </w:pPr>
            <w:r w:rsidRPr="00412258">
              <w:rPr>
                <w:sz w:val="20"/>
                <w:szCs w:val="20"/>
              </w:rPr>
              <w:t>.492</w:t>
            </w:r>
          </w:p>
        </w:tc>
        <w:tc>
          <w:tcPr>
            <w:tcW w:w="119" w:type="pct"/>
          </w:tcPr>
          <w:p w:rsidR="00AB3C57" w:rsidRPr="00412258" w:rsidRDefault="00AB3C57" w:rsidP="00CF101A">
            <w:pPr>
              <w:rPr>
                <w:sz w:val="20"/>
                <w:szCs w:val="20"/>
              </w:rPr>
            </w:pPr>
          </w:p>
        </w:tc>
        <w:tc>
          <w:tcPr>
            <w:tcW w:w="330" w:type="pct"/>
            <w:vAlign w:val="center"/>
          </w:tcPr>
          <w:p w:rsidR="00AB3C57" w:rsidRPr="00412258" w:rsidRDefault="00AB3C57" w:rsidP="00CF101A">
            <w:pPr>
              <w:jc w:val="center"/>
              <w:rPr>
                <w:sz w:val="20"/>
                <w:szCs w:val="20"/>
              </w:rPr>
            </w:pPr>
            <w:r w:rsidRPr="00412258">
              <w:rPr>
                <w:sz w:val="20"/>
                <w:szCs w:val="20"/>
              </w:rPr>
              <w:t>.416</w:t>
            </w:r>
          </w:p>
        </w:tc>
        <w:tc>
          <w:tcPr>
            <w:tcW w:w="119" w:type="pct"/>
          </w:tcPr>
          <w:p w:rsidR="00AB3C57" w:rsidRPr="00412258" w:rsidRDefault="00AB3C57" w:rsidP="00CF101A">
            <w:pPr>
              <w:rPr>
                <w:sz w:val="20"/>
                <w:szCs w:val="20"/>
              </w:rPr>
            </w:pPr>
          </w:p>
        </w:tc>
        <w:tc>
          <w:tcPr>
            <w:tcW w:w="392" w:type="pct"/>
            <w:shd w:val="clear" w:color="auto" w:fill="F2F2F2"/>
            <w:vAlign w:val="center"/>
          </w:tcPr>
          <w:p w:rsidR="00AB3C57" w:rsidRPr="00412258" w:rsidRDefault="00AB3C57" w:rsidP="00CF101A">
            <w:pPr>
              <w:jc w:val="center"/>
              <w:rPr>
                <w:sz w:val="20"/>
                <w:szCs w:val="20"/>
              </w:rPr>
            </w:pPr>
            <w:r w:rsidRPr="00412258">
              <w:rPr>
                <w:sz w:val="20"/>
                <w:szCs w:val="20"/>
              </w:rPr>
              <w:t>1.181</w:t>
            </w:r>
          </w:p>
        </w:tc>
        <w:tc>
          <w:tcPr>
            <w:tcW w:w="119" w:type="pct"/>
          </w:tcPr>
          <w:p w:rsidR="00AB3C57" w:rsidRPr="00412258" w:rsidRDefault="00AB3C57" w:rsidP="00CF101A">
            <w:pPr>
              <w:rPr>
                <w:sz w:val="20"/>
                <w:szCs w:val="20"/>
              </w:rPr>
            </w:pPr>
          </w:p>
        </w:tc>
        <w:tc>
          <w:tcPr>
            <w:tcW w:w="431" w:type="pct"/>
          </w:tcPr>
          <w:p w:rsidR="00AB3C57" w:rsidRPr="00412258" w:rsidRDefault="00AB3C57" w:rsidP="00CF101A">
            <w:pPr>
              <w:jc w:val="center"/>
              <w:rPr>
                <w:sz w:val="20"/>
                <w:szCs w:val="20"/>
              </w:rPr>
            </w:pPr>
            <w:r w:rsidRPr="00412258">
              <w:rPr>
                <w:sz w:val="20"/>
                <w:szCs w:val="20"/>
              </w:rPr>
              <w:t>.499</w:t>
            </w:r>
          </w:p>
        </w:tc>
        <w:tc>
          <w:tcPr>
            <w:tcW w:w="119" w:type="pct"/>
          </w:tcPr>
          <w:p w:rsidR="00AB3C57" w:rsidRPr="00412258" w:rsidRDefault="00AB3C57" w:rsidP="00CF101A">
            <w:pPr>
              <w:jc w:val="center"/>
              <w:rPr>
                <w:sz w:val="20"/>
                <w:szCs w:val="20"/>
              </w:rPr>
            </w:pPr>
          </w:p>
        </w:tc>
        <w:tc>
          <w:tcPr>
            <w:tcW w:w="357" w:type="pct"/>
            <w:shd w:val="clear" w:color="auto" w:fill="F2F2F2"/>
            <w:vAlign w:val="center"/>
          </w:tcPr>
          <w:p w:rsidR="00AB3C57" w:rsidRPr="00412258" w:rsidRDefault="00AB3C57" w:rsidP="00CF101A">
            <w:pPr>
              <w:jc w:val="center"/>
              <w:rPr>
                <w:sz w:val="20"/>
                <w:szCs w:val="20"/>
              </w:rPr>
            </w:pPr>
            <w:r w:rsidRPr="00412258">
              <w:rPr>
                <w:sz w:val="20"/>
                <w:szCs w:val="20"/>
              </w:rPr>
              <w:t>.923</w:t>
            </w:r>
          </w:p>
        </w:tc>
      </w:tr>
      <w:tr w:rsidR="00AB3C57" w:rsidRPr="00412258" w:rsidTr="00CF101A">
        <w:tc>
          <w:tcPr>
            <w:tcW w:w="450" w:type="pct"/>
            <w:vAlign w:val="center"/>
          </w:tcPr>
          <w:p w:rsidR="00AB3C57" w:rsidRPr="00412258" w:rsidRDefault="00AB3C57" w:rsidP="00CF101A">
            <w:pPr>
              <w:jc w:val="right"/>
              <w:rPr>
                <w:sz w:val="20"/>
                <w:szCs w:val="20"/>
              </w:rPr>
            </w:pPr>
            <w:r w:rsidRPr="00412258">
              <w:rPr>
                <w:sz w:val="20"/>
                <w:szCs w:val="20"/>
              </w:rPr>
              <w:t>Min</w:t>
            </w:r>
          </w:p>
        </w:tc>
        <w:tc>
          <w:tcPr>
            <w:tcW w:w="392" w:type="pct"/>
            <w:vAlign w:val="center"/>
          </w:tcPr>
          <w:p w:rsidR="00AB3C57" w:rsidRPr="00412258" w:rsidRDefault="00AB3C57" w:rsidP="00CF101A">
            <w:pPr>
              <w:jc w:val="center"/>
              <w:rPr>
                <w:sz w:val="20"/>
                <w:szCs w:val="20"/>
              </w:rPr>
            </w:pPr>
            <w:r w:rsidRPr="00412258">
              <w:rPr>
                <w:sz w:val="20"/>
                <w:szCs w:val="20"/>
              </w:rPr>
              <w:t>-3.549</w:t>
            </w:r>
          </w:p>
        </w:tc>
        <w:tc>
          <w:tcPr>
            <w:tcW w:w="119" w:type="pct"/>
          </w:tcPr>
          <w:p w:rsidR="00AB3C57" w:rsidRPr="00412258" w:rsidRDefault="00AB3C57" w:rsidP="00CF101A">
            <w:pPr>
              <w:rPr>
                <w:sz w:val="20"/>
                <w:szCs w:val="20"/>
              </w:rPr>
            </w:pPr>
          </w:p>
        </w:tc>
        <w:tc>
          <w:tcPr>
            <w:tcW w:w="303" w:type="pct"/>
            <w:shd w:val="clear" w:color="auto" w:fill="F2F2F2"/>
          </w:tcPr>
          <w:p w:rsidR="00AB3C57" w:rsidRPr="00412258" w:rsidRDefault="00AB3C57" w:rsidP="00CF101A">
            <w:pPr>
              <w:jc w:val="center"/>
              <w:rPr>
                <w:sz w:val="20"/>
                <w:szCs w:val="20"/>
              </w:rPr>
            </w:pPr>
            <w:r w:rsidRPr="00412258">
              <w:rPr>
                <w:sz w:val="20"/>
                <w:szCs w:val="20"/>
              </w:rPr>
              <w:t>1</w:t>
            </w:r>
          </w:p>
        </w:tc>
        <w:tc>
          <w:tcPr>
            <w:tcW w:w="119" w:type="pct"/>
          </w:tcPr>
          <w:p w:rsidR="00AB3C57" w:rsidRPr="00412258" w:rsidRDefault="00AB3C57" w:rsidP="00CF101A">
            <w:pPr>
              <w:rPr>
                <w:sz w:val="20"/>
                <w:szCs w:val="20"/>
              </w:rPr>
            </w:pPr>
          </w:p>
        </w:tc>
        <w:tc>
          <w:tcPr>
            <w:tcW w:w="446" w:type="pct"/>
            <w:vMerge/>
          </w:tcPr>
          <w:p w:rsidR="00AB3C57" w:rsidRPr="00412258" w:rsidRDefault="00AB3C57" w:rsidP="00CF101A">
            <w:pPr>
              <w:rPr>
                <w:sz w:val="20"/>
                <w:szCs w:val="20"/>
              </w:rPr>
            </w:pPr>
          </w:p>
        </w:tc>
        <w:tc>
          <w:tcPr>
            <w:tcW w:w="357" w:type="pct"/>
            <w:vAlign w:val="center"/>
          </w:tcPr>
          <w:p w:rsidR="00AB3C57" w:rsidRPr="00412258" w:rsidRDefault="00AB3C57" w:rsidP="00CF101A">
            <w:pPr>
              <w:jc w:val="center"/>
              <w:rPr>
                <w:sz w:val="20"/>
                <w:szCs w:val="20"/>
              </w:rPr>
            </w:pPr>
            <w:r w:rsidRPr="00412258">
              <w:rPr>
                <w:sz w:val="20"/>
                <w:szCs w:val="20"/>
              </w:rPr>
              <w:t>1</w:t>
            </w:r>
          </w:p>
        </w:tc>
        <w:tc>
          <w:tcPr>
            <w:tcW w:w="390" w:type="pct"/>
            <w:gridSpan w:val="2"/>
            <w:vAlign w:val="center"/>
          </w:tcPr>
          <w:p w:rsidR="00AB3C57" w:rsidRPr="00412258" w:rsidRDefault="00AB3C57" w:rsidP="00CF101A">
            <w:pPr>
              <w:rPr>
                <w:sz w:val="20"/>
                <w:szCs w:val="20"/>
              </w:rPr>
            </w:pPr>
          </w:p>
        </w:tc>
        <w:tc>
          <w:tcPr>
            <w:tcW w:w="119" w:type="pct"/>
          </w:tcPr>
          <w:p w:rsidR="00AB3C57" w:rsidRPr="00412258" w:rsidRDefault="00AB3C57" w:rsidP="00CF101A">
            <w:pPr>
              <w:rPr>
                <w:sz w:val="20"/>
                <w:szCs w:val="20"/>
              </w:rPr>
            </w:pPr>
          </w:p>
        </w:tc>
        <w:tc>
          <w:tcPr>
            <w:tcW w:w="318" w:type="pct"/>
            <w:shd w:val="clear" w:color="auto" w:fill="F2F2F2"/>
            <w:vAlign w:val="center"/>
          </w:tcPr>
          <w:p w:rsidR="00AB3C57" w:rsidRPr="00412258" w:rsidRDefault="00AB3C57" w:rsidP="00CF101A">
            <w:pPr>
              <w:jc w:val="center"/>
              <w:rPr>
                <w:sz w:val="20"/>
                <w:szCs w:val="20"/>
              </w:rPr>
            </w:pPr>
            <w:r w:rsidRPr="00412258">
              <w:rPr>
                <w:sz w:val="20"/>
                <w:szCs w:val="20"/>
              </w:rPr>
              <w:t>0</w:t>
            </w:r>
          </w:p>
        </w:tc>
        <w:tc>
          <w:tcPr>
            <w:tcW w:w="119" w:type="pct"/>
          </w:tcPr>
          <w:p w:rsidR="00AB3C57" w:rsidRPr="00412258" w:rsidRDefault="00AB3C57" w:rsidP="00CF101A">
            <w:pPr>
              <w:rPr>
                <w:sz w:val="20"/>
                <w:szCs w:val="20"/>
              </w:rPr>
            </w:pPr>
          </w:p>
        </w:tc>
        <w:tc>
          <w:tcPr>
            <w:tcW w:w="330" w:type="pct"/>
            <w:vAlign w:val="center"/>
          </w:tcPr>
          <w:p w:rsidR="00AB3C57" w:rsidRPr="00412258" w:rsidRDefault="00AB3C57" w:rsidP="00CF101A">
            <w:pPr>
              <w:jc w:val="center"/>
              <w:rPr>
                <w:sz w:val="20"/>
                <w:szCs w:val="20"/>
              </w:rPr>
            </w:pPr>
            <w:r w:rsidRPr="00412258">
              <w:rPr>
                <w:sz w:val="20"/>
                <w:szCs w:val="20"/>
              </w:rPr>
              <w:t>0</w:t>
            </w:r>
          </w:p>
        </w:tc>
        <w:tc>
          <w:tcPr>
            <w:tcW w:w="119" w:type="pct"/>
          </w:tcPr>
          <w:p w:rsidR="00AB3C57" w:rsidRPr="00412258" w:rsidRDefault="00AB3C57" w:rsidP="00CF101A">
            <w:pPr>
              <w:rPr>
                <w:sz w:val="20"/>
                <w:szCs w:val="20"/>
              </w:rPr>
            </w:pPr>
          </w:p>
        </w:tc>
        <w:tc>
          <w:tcPr>
            <w:tcW w:w="392" w:type="pct"/>
            <w:shd w:val="clear" w:color="auto" w:fill="F2F2F2"/>
            <w:vAlign w:val="center"/>
          </w:tcPr>
          <w:p w:rsidR="00AB3C57" w:rsidRPr="00412258" w:rsidRDefault="00AB3C57" w:rsidP="00CF101A">
            <w:pPr>
              <w:jc w:val="center"/>
              <w:rPr>
                <w:sz w:val="20"/>
                <w:szCs w:val="20"/>
              </w:rPr>
            </w:pPr>
            <w:r w:rsidRPr="00412258">
              <w:rPr>
                <w:sz w:val="20"/>
                <w:szCs w:val="20"/>
              </w:rPr>
              <w:t>-2.757</w:t>
            </w:r>
          </w:p>
        </w:tc>
        <w:tc>
          <w:tcPr>
            <w:tcW w:w="119" w:type="pct"/>
          </w:tcPr>
          <w:p w:rsidR="00AB3C57" w:rsidRPr="00412258" w:rsidRDefault="00AB3C57" w:rsidP="00CF101A">
            <w:pPr>
              <w:rPr>
                <w:sz w:val="20"/>
                <w:szCs w:val="20"/>
              </w:rPr>
            </w:pPr>
          </w:p>
        </w:tc>
        <w:tc>
          <w:tcPr>
            <w:tcW w:w="431" w:type="pct"/>
          </w:tcPr>
          <w:p w:rsidR="00AB3C57" w:rsidRPr="00412258" w:rsidRDefault="00AB3C57" w:rsidP="00CF101A">
            <w:pPr>
              <w:jc w:val="center"/>
              <w:rPr>
                <w:sz w:val="20"/>
                <w:szCs w:val="20"/>
              </w:rPr>
            </w:pPr>
            <w:r w:rsidRPr="00412258">
              <w:rPr>
                <w:sz w:val="20"/>
                <w:szCs w:val="20"/>
              </w:rPr>
              <w:t>0</w:t>
            </w:r>
          </w:p>
        </w:tc>
        <w:tc>
          <w:tcPr>
            <w:tcW w:w="119" w:type="pct"/>
          </w:tcPr>
          <w:p w:rsidR="00AB3C57" w:rsidRPr="00412258" w:rsidRDefault="00AB3C57" w:rsidP="00CF101A">
            <w:pPr>
              <w:jc w:val="center"/>
              <w:rPr>
                <w:sz w:val="20"/>
                <w:szCs w:val="20"/>
              </w:rPr>
            </w:pPr>
          </w:p>
        </w:tc>
        <w:tc>
          <w:tcPr>
            <w:tcW w:w="357" w:type="pct"/>
            <w:shd w:val="clear" w:color="auto" w:fill="F2F2F2"/>
            <w:vAlign w:val="center"/>
          </w:tcPr>
          <w:p w:rsidR="00AB3C57" w:rsidRPr="00412258" w:rsidRDefault="00AB3C57" w:rsidP="00CF101A">
            <w:pPr>
              <w:jc w:val="center"/>
              <w:rPr>
                <w:sz w:val="20"/>
                <w:szCs w:val="20"/>
              </w:rPr>
            </w:pPr>
            <w:r w:rsidRPr="00412258">
              <w:rPr>
                <w:sz w:val="20"/>
                <w:szCs w:val="20"/>
              </w:rPr>
              <w:t>1</w:t>
            </w:r>
          </w:p>
        </w:tc>
      </w:tr>
      <w:tr w:rsidR="00AB3C57" w:rsidRPr="00412258" w:rsidTr="00CF101A">
        <w:tc>
          <w:tcPr>
            <w:tcW w:w="450" w:type="pct"/>
            <w:tcBorders>
              <w:bottom w:val="single" w:sz="4" w:space="0" w:color="auto"/>
            </w:tcBorders>
            <w:vAlign w:val="center"/>
          </w:tcPr>
          <w:p w:rsidR="00AB3C57" w:rsidRPr="00412258" w:rsidRDefault="00AB3C57" w:rsidP="00CF101A">
            <w:pPr>
              <w:jc w:val="right"/>
              <w:rPr>
                <w:sz w:val="20"/>
                <w:szCs w:val="20"/>
              </w:rPr>
            </w:pPr>
            <w:r w:rsidRPr="00412258">
              <w:rPr>
                <w:sz w:val="20"/>
                <w:szCs w:val="20"/>
              </w:rPr>
              <w:t>Max</w:t>
            </w:r>
          </w:p>
        </w:tc>
        <w:tc>
          <w:tcPr>
            <w:tcW w:w="392" w:type="pct"/>
            <w:tcBorders>
              <w:bottom w:val="single" w:sz="4" w:space="0" w:color="auto"/>
            </w:tcBorders>
            <w:vAlign w:val="center"/>
          </w:tcPr>
          <w:p w:rsidR="00AB3C57" w:rsidRPr="00412258" w:rsidRDefault="00AB3C57" w:rsidP="00CF101A">
            <w:pPr>
              <w:jc w:val="center"/>
              <w:rPr>
                <w:sz w:val="20"/>
                <w:szCs w:val="20"/>
              </w:rPr>
            </w:pPr>
            <w:r w:rsidRPr="00412258">
              <w:rPr>
                <w:sz w:val="20"/>
                <w:szCs w:val="20"/>
              </w:rPr>
              <w:t>1.427</w:t>
            </w:r>
          </w:p>
        </w:tc>
        <w:tc>
          <w:tcPr>
            <w:tcW w:w="119" w:type="pct"/>
            <w:tcBorders>
              <w:bottom w:val="single" w:sz="4" w:space="0" w:color="auto"/>
            </w:tcBorders>
          </w:tcPr>
          <w:p w:rsidR="00AB3C57" w:rsidRPr="00412258" w:rsidRDefault="00AB3C57" w:rsidP="00CF101A">
            <w:pPr>
              <w:rPr>
                <w:sz w:val="20"/>
                <w:szCs w:val="20"/>
              </w:rPr>
            </w:pPr>
          </w:p>
        </w:tc>
        <w:tc>
          <w:tcPr>
            <w:tcW w:w="303" w:type="pct"/>
            <w:tcBorders>
              <w:bottom w:val="single" w:sz="4" w:space="0" w:color="auto"/>
            </w:tcBorders>
            <w:shd w:val="clear" w:color="auto" w:fill="F2F2F2"/>
          </w:tcPr>
          <w:p w:rsidR="00AB3C57" w:rsidRPr="00412258" w:rsidRDefault="00AB3C57" w:rsidP="00CF101A">
            <w:pPr>
              <w:jc w:val="center"/>
              <w:rPr>
                <w:sz w:val="20"/>
                <w:szCs w:val="20"/>
              </w:rPr>
            </w:pPr>
            <w:r w:rsidRPr="00412258">
              <w:rPr>
                <w:sz w:val="20"/>
                <w:szCs w:val="20"/>
              </w:rPr>
              <w:t>5</w:t>
            </w:r>
          </w:p>
        </w:tc>
        <w:tc>
          <w:tcPr>
            <w:tcW w:w="119" w:type="pct"/>
            <w:tcBorders>
              <w:bottom w:val="single" w:sz="4" w:space="0" w:color="auto"/>
            </w:tcBorders>
          </w:tcPr>
          <w:p w:rsidR="00AB3C57" w:rsidRPr="00412258" w:rsidRDefault="00AB3C57" w:rsidP="00CF101A">
            <w:pPr>
              <w:rPr>
                <w:sz w:val="20"/>
                <w:szCs w:val="20"/>
              </w:rPr>
            </w:pPr>
          </w:p>
        </w:tc>
        <w:tc>
          <w:tcPr>
            <w:tcW w:w="446" w:type="pct"/>
            <w:vMerge/>
            <w:tcBorders>
              <w:bottom w:val="single" w:sz="4" w:space="0" w:color="auto"/>
            </w:tcBorders>
          </w:tcPr>
          <w:p w:rsidR="00AB3C57" w:rsidRPr="00412258" w:rsidRDefault="00AB3C57" w:rsidP="00CF101A">
            <w:pPr>
              <w:rPr>
                <w:sz w:val="20"/>
                <w:szCs w:val="20"/>
              </w:rPr>
            </w:pPr>
          </w:p>
        </w:tc>
        <w:tc>
          <w:tcPr>
            <w:tcW w:w="357" w:type="pct"/>
            <w:tcBorders>
              <w:bottom w:val="single" w:sz="4" w:space="0" w:color="auto"/>
            </w:tcBorders>
            <w:vAlign w:val="center"/>
          </w:tcPr>
          <w:p w:rsidR="00AB3C57" w:rsidRPr="00412258" w:rsidRDefault="00AB3C57" w:rsidP="00CF101A">
            <w:pPr>
              <w:jc w:val="center"/>
              <w:rPr>
                <w:sz w:val="20"/>
                <w:szCs w:val="20"/>
              </w:rPr>
            </w:pPr>
            <w:r w:rsidRPr="00412258">
              <w:rPr>
                <w:sz w:val="20"/>
                <w:szCs w:val="20"/>
              </w:rPr>
              <w:t>5</w:t>
            </w:r>
          </w:p>
        </w:tc>
        <w:tc>
          <w:tcPr>
            <w:tcW w:w="390" w:type="pct"/>
            <w:gridSpan w:val="2"/>
            <w:tcBorders>
              <w:bottom w:val="single" w:sz="4" w:space="0" w:color="auto"/>
            </w:tcBorders>
            <w:vAlign w:val="center"/>
          </w:tcPr>
          <w:p w:rsidR="00AB3C57" w:rsidRPr="00412258" w:rsidRDefault="00AB3C57" w:rsidP="00CF101A">
            <w:pPr>
              <w:rPr>
                <w:sz w:val="20"/>
                <w:szCs w:val="20"/>
              </w:rPr>
            </w:pPr>
          </w:p>
        </w:tc>
        <w:tc>
          <w:tcPr>
            <w:tcW w:w="119" w:type="pct"/>
            <w:tcBorders>
              <w:bottom w:val="single" w:sz="4" w:space="0" w:color="auto"/>
            </w:tcBorders>
          </w:tcPr>
          <w:p w:rsidR="00AB3C57" w:rsidRPr="00412258" w:rsidRDefault="00AB3C57" w:rsidP="00CF101A">
            <w:pPr>
              <w:rPr>
                <w:sz w:val="20"/>
                <w:szCs w:val="20"/>
              </w:rPr>
            </w:pPr>
          </w:p>
        </w:tc>
        <w:tc>
          <w:tcPr>
            <w:tcW w:w="318" w:type="pct"/>
            <w:tcBorders>
              <w:bottom w:val="single" w:sz="4" w:space="0" w:color="auto"/>
            </w:tcBorders>
            <w:shd w:val="clear" w:color="auto" w:fill="F2F2F2"/>
            <w:vAlign w:val="center"/>
          </w:tcPr>
          <w:p w:rsidR="00AB3C57" w:rsidRPr="00412258" w:rsidRDefault="00AB3C57" w:rsidP="00CF101A">
            <w:pPr>
              <w:jc w:val="center"/>
              <w:rPr>
                <w:sz w:val="20"/>
                <w:szCs w:val="20"/>
              </w:rPr>
            </w:pPr>
            <w:r w:rsidRPr="00412258">
              <w:rPr>
                <w:sz w:val="20"/>
                <w:szCs w:val="20"/>
              </w:rPr>
              <w:t>1</w:t>
            </w:r>
          </w:p>
        </w:tc>
        <w:tc>
          <w:tcPr>
            <w:tcW w:w="119" w:type="pct"/>
            <w:tcBorders>
              <w:bottom w:val="single" w:sz="4" w:space="0" w:color="auto"/>
            </w:tcBorders>
          </w:tcPr>
          <w:p w:rsidR="00AB3C57" w:rsidRPr="00412258" w:rsidRDefault="00AB3C57" w:rsidP="00CF101A">
            <w:pPr>
              <w:rPr>
                <w:sz w:val="20"/>
                <w:szCs w:val="20"/>
              </w:rPr>
            </w:pPr>
          </w:p>
        </w:tc>
        <w:tc>
          <w:tcPr>
            <w:tcW w:w="330" w:type="pct"/>
            <w:tcBorders>
              <w:bottom w:val="single" w:sz="4" w:space="0" w:color="auto"/>
            </w:tcBorders>
            <w:vAlign w:val="center"/>
          </w:tcPr>
          <w:p w:rsidR="00AB3C57" w:rsidRPr="00412258" w:rsidRDefault="00AB3C57" w:rsidP="00CF101A">
            <w:pPr>
              <w:jc w:val="center"/>
              <w:rPr>
                <w:sz w:val="20"/>
                <w:szCs w:val="20"/>
              </w:rPr>
            </w:pPr>
            <w:r w:rsidRPr="00412258">
              <w:rPr>
                <w:sz w:val="20"/>
                <w:szCs w:val="20"/>
              </w:rPr>
              <w:t>1</w:t>
            </w:r>
          </w:p>
        </w:tc>
        <w:tc>
          <w:tcPr>
            <w:tcW w:w="119" w:type="pct"/>
            <w:tcBorders>
              <w:bottom w:val="single" w:sz="4" w:space="0" w:color="auto"/>
            </w:tcBorders>
          </w:tcPr>
          <w:p w:rsidR="00AB3C57" w:rsidRPr="00412258" w:rsidRDefault="00AB3C57" w:rsidP="00CF101A">
            <w:pPr>
              <w:rPr>
                <w:sz w:val="20"/>
                <w:szCs w:val="20"/>
              </w:rPr>
            </w:pPr>
          </w:p>
        </w:tc>
        <w:tc>
          <w:tcPr>
            <w:tcW w:w="392" w:type="pct"/>
            <w:tcBorders>
              <w:bottom w:val="single" w:sz="4" w:space="0" w:color="auto"/>
            </w:tcBorders>
            <w:shd w:val="clear" w:color="auto" w:fill="F2F2F2"/>
            <w:vAlign w:val="center"/>
          </w:tcPr>
          <w:p w:rsidR="00AB3C57" w:rsidRPr="00412258" w:rsidRDefault="00AB3C57" w:rsidP="00CF101A">
            <w:pPr>
              <w:jc w:val="center"/>
              <w:rPr>
                <w:sz w:val="20"/>
                <w:szCs w:val="20"/>
              </w:rPr>
            </w:pPr>
            <w:r w:rsidRPr="00412258">
              <w:rPr>
                <w:sz w:val="20"/>
                <w:szCs w:val="20"/>
              </w:rPr>
              <w:t>2.693</w:t>
            </w:r>
          </w:p>
        </w:tc>
        <w:tc>
          <w:tcPr>
            <w:tcW w:w="119" w:type="pct"/>
            <w:tcBorders>
              <w:bottom w:val="single" w:sz="4" w:space="0" w:color="auto"/>
            </w:tcBorders>
          </w:tcPr>
          <w:p w:rsidR="00AB3C57" w:rsidRPr="00412258" w:rsidRDefault="00AB3C57" w:rsidP="00CF101A">
            <w:pPr>
              <w:rPr>
                <w:sz w:val="20"/>
                <w:szCs w:val="20"/>
              </w:rPr>
            </w:pPr>
          </w:p>
        </w:tc>
        <w:tc>
          <w:tcPr>
            <w:tcW w:w="431" w:type="pct"/>
            <w:tcBorders>
              <w:bottom w:val="single" w:sz="4" w:space="0" w:color="auto"/>
            </w:tcBorders>
          </w:tcPr>
          <w:p w:rsidR="00AB3C57" w:rsidRPr="00412258" w:rsidRDefault="00AB3C57" w:rsidP="00CF101A">
            <w:pPr>
              <w:jc w:val="center"/>
              <w:rPr>
                <w:sz w:val="20"/>
                <w:szCs w:val="20"/>
              </w:rPr>
            </w:pPr>
            <w:r w:rsidRPr="00412258">
              <w:rPr>
                <w:sz w:val="20"/>
                <w:szCs w:val="20"/>
              </w:rPr>
              <w:t>1</w:t>
            </w:r>
          </w:p>
        </w:tc>
        <w:tc>
          <w:tcPr>
            <w:tcW w:w="119" w:type="pct"/>
            <w:tcBorders>
              <w:bottom w:val="single" w:sz="4" w:space="0" w:color="auto"/>
            </w:tcBorders>
          </w:tcPr>
          <w:p w:rsidR="00AB3C57" w:rsidRPr="00412258" w:rsidRDefault="00AB3C57" w:rsidP="00CF101A">
            <w:pPr>
              <w:jc w:val="center"/>
              <w:rPr>
                <w:sz w:val="20"/>
                <w:szCs w:val="20"/>
              </w:rPr>
            </w:pPr>
          </w:p>
        </w:tc>
        <w:tc>
          <w:tcPr>
            <w:tcW w:w="357" w:type="pct"/>
            <w:tcBorders>
              <w:bottom w:val="single" w:sz="4" w:space="0" w:color="auto"/>
            </w:tcBorders>
            <w:shd w:val="clear" w:color="auto" w:fill="F2F2F2"/>
            <w:vAlign w:val="center"/>
          </w:tcPr>
          <w:p w:rsidR="00AB3C57" w:rsidRPr="00412258" w:rsidRDefault="00AB3C57" w:rsidP="00CF101A">
            <w:pPr>
              <w:jc w:val="center"/>
              <w:rPr>
                <w:sz w:val="20"/>
                <w:szCs w:val="20"/>
              </w:rPr>
            </w:pPr>
            <w:r w:rsidRPr="00412258">
              <w:rPr>
                <w:sz w:val="20"/>
                <w:szCs w:val="20"/>
              </w:rPr>
              <w:t>5</w:t>
            </w:r>
          </w:p>
        </w:tc>
      </w:tr>
      <w:tr w:rsidR="00AB3C57" w:rsidRPr="00412258" w:rsidTr="00CF101A">
        <w:tc>
          <w:tcPr>
            <w:tcW w:w="2379" w:type="pct"/>
            <w:gridSpan w:val="8"/>
            <w:tcBorders>
              <w:top w:val="single" w:sz="4" w:space="0" w:color="auto"/>
              <w:bottom w:val="single" w:sz="12" w:space="0" w:color="auto"/>
            </w:tcBorders>
          </w:tcPr>
          <w:p w:rsidR="00AB3C57" w:rsidRPr="00412258" w:rsidRDefault="00AB3C57" w:rsidP="00CF101A">
            <w:pPr>
              <w:rPr>
                <w:sz w:val="20"/>
                <w:szCs w:val="20"/>
              </w:rPr>
            </w:pPr>
            <w:r w:rsidRPr="00412258">
              <w:rPr>
                <w:sz w:val="20"/>
                <w:szCs w:val="20"/>
              </w:rPr>
              <w:t>Variable Legend:</w:t>
            </w:r>
          </w:p>
          <w:p w:rsidR="00AB3C57" w:rsidRPr="00412258" w:rsidRDefault="00AB3C57" w:rsidP="00CF101A">
            <w:pPr>
              <w:rPr>
                <w:sz w:val="18"/>
                <w:szCs w:val="20"/>
              </w:rPr>
            </w:pPr>
            <w:r w:rsidRPr="00412258">
              <w:rPr>
                <w:sz w:val="18"/>
                <w:szCs w:val="20"/>
              </w:rPr>
              <w:t>AE = Academic Efficacy</w:t>
            </w:r>
          </w:p>
          <w:p w:rsidR="00AB3C57" w:rsidRPr="00412258" w:rsidRDefault="00AB3C57" w:rsidP="00CF101A">
            <w:pPr>
              <w:rPr>
                <w:sz w:val="18"/>
                <w:szCs w:val="20"/>
              </w:rPr>
            </w:pPr>
            <w:r w:rsidRPr="00412258">
              <w:rPr>
                <w:sz w:val="18"/>
                <w:szCs w:val="20"/>
              </w:rPr>
              <w:t xml:space="preserve">GE = </w:t>
            </w:r>
            <w:r>
              <w:rPr>
                <w:sz w:val="18"/>
                <w:szCs w:val="20"/>
              </w:rPr>
              <w:t>Global</w:t>
            </w:r>
            <w:r w:rsidRPr="00412258">
              <w:rPr>
                <w:sz w:val="18"/>
                <w:szCs w:val="20"/>
              </w:rPr>
              <w:t xml:space="preserve"> Efficacy</w:t>
            </w:r>
          </w:p>
          <w:p w:rsidR="00AB3C57" w:rsidRPr="00412258" w:rsidRDefault="00AB3C57" w:rsidP="00CF101A">
            <w:pPr>
              <w:rPr>
                <w:sz w:val="18"/>
                <w:szCs w:val="20"/>
              </w:rPr>
            </w:pPr>
            <w:r w:rsidRPr="00412258">
              <w:rPr>
                <w:sz w:val="18"/>
                <w:szCs w:val="20"/>
              </w:rPr>
              <w:t>HES = Higher Education Setting</w:t>
            </w:r>
          </w:p>
          <w:p w:rsidR="00AB3C57" w:rsidRPr="00412258" w:rsidRDefault="00AB3C57" w:rsidP="00CF101A">
            <w:pPr>
              <w:rPr>
                <w:sz w:val="18"/>
                <w:szCs w:val="20"/>
              </w:rPr>
            </w:pPr>
            <w:r w:rsidRPr="00412258">
              <w:rPr>
                <w:sz w:val="18"/>
                <w:szCs w:val="20"/>
              </w:rPr>
              <w:t>SES = Socioeconomic Status</w:t>
            </w:r>
          </w:p>
          <w:p w:rsidR="00AB3C57" w:rsidRPr="00412258" w:rsidRDefault="00AB3C57" w:rsidP="00CF101A">
            <w:pPr>
              <w:rPr>
                <w:sz w:val="18"/>
                <w:szCs w:val="20"/>
              </w:rPr>
            </w:pPr>
            <w:r w:rsidRPr="00412258">
              <w:rPr>
                <w:sz w:val="18"/>
                <w:szCs w:val="20"/>
              </w:rPr>
              <w:t>SiD = Student Identity Centrality</w:t>
            </w:r>
          </w:p>
        </w:tc>
        <w:tc>
          <w:tcPr>
            <w:tcW w:w="2621" w:type="pct"/>
            <w:gridSpan w:val="11"/>
            <w:tcBorders>
              <w:top w:val="single" w:sz="4" w:space="0" w:color="auto"/>
              <w:bottom w:val="single" w:sz="12" w:space="0" w:color="auto"/>
            </w:tcBorders>
          </w:tcPr>
          <w:p w:rsidR="00AB3C57" w:rsidRPr="00412258" w:rsidRDefault="00AB3C57" w:rsidP="00CF101A">
            <w:pPr>
              <w:rPr>
                <w:sz w:val="20"/>
                <w:szCs w:val="20"/>
              </w:rPr>
            </w:pPr>
            <w:r w:rsidRPr="00412258">
              <w:rPr>
                <w:sz w:val="20"/>
                <w:szCs w:val="20"/>
              </w:rPr>
              <w:t>Statistical Legend:</w:t>
            </w:r>
          </w:p>
          <w:p w:rsidR="00AB3C57" w:rsidRPr="00412258" w:rsidRDefault="00AB3C57" w:rsidP="00CF101A">
            <w:pPr>
              <w:rPr>
                <w:sz w:val="18"/>
                <w:szCs w:val="20"/>
              </w:rPr>
            </w:pPr>
            <w:r>
              <w:rPr>
                <w:sz w:val="18"/>
                <w:szCs w:val="20"/>
              </w:rPr>
              <w:t>Alpha</w:t>
            </w:r>
            <w:r w:rsidRPr="00412258">
              <w:rPr>
                <w:sz w:val="18"/>
                <w:szCs w:val="20"/>
              </w:rPr>
              <w:t xml:space="preserve"> = Cronbach’s Alpha</w:t>
            </w:r>
          </w:p>
          <w:p w:rsidR="00AB3C57" w:rsidRPr="00412258" w:rsidRDefault="00AB3C57" w:rsidP="00CF101A">
            <w:pPr>
              <w:rPr>
                <w:sz w:val="18"/>
                <w:szCs w:val="20"/>
              </w:rPr>
            </w:pPr>
            <w:r w:rsidRPr="00412258">
              <w:rPr>
                <w:sz w:val="18"/>
                <w:szCs w:val="20"/>
                <w:vertAlign w:val="superscript"/>
              </w:rPr>
              <w:t>ASY</w:t>
            </w:r>
            <w:r w:rsidRPr="00412258">
              <w:rPr>
                <w:sz w:val="18"/>
                <w:szCs w:val="20"/>
              </w:rPr>
              <w:t xml:space="preserve"> = Asymptotically Correct</w:t>
            </w:r>
          </w:p>
          <w:p w:rsidR="00AB3C57" w:rsidRPr="00412258" w:rsidRDefault="00AB3C57" w:rsidP="00CF101A">
            <w:pPr>
              <w:rPr>
                <w:sz w:val="18"/>
                <w:szCs w:val="20"/>
              </w:rPr>
            </w:pPr>
            <w:r w:rsidRPr="00412258">
              <w:rPr>
                <w:sz w:val="18"/>
                <w:szCs w:val="20"/>
              </w:rPr>
              <w:t>KMO = Kaiser-Meyer-Olkin Measure of Sampling Adequacy</w:t>
            </w:r>
          </w:p>
          <w:p w:rsidR="00AB3C57" w:rsidRPr="00412258" w:rsidRDefault="00AB3C57" w:rsidP="00CF101A">
            <w:pPr>
              <w:rPr>
                <w:sz w:val="20"/>
                <w:szCs w:val="20"/>
              </w:rPr>
            </w:pPr>
            <w:r w:rsidRPr="00412258">
              <w:rPr>
                <w:sz w:val="18"/>
                <w:szCs w:val="20"/>
              </w:rPr>
              <w:t>SD = Standard Deviation</w:t>
            </w:r>
          </w:p>
        </w:tc>
      </w:tr>
    </w:tbl>
    <w:p w:rsidR="00AB3C57" w:rsidRDefault="00AB3C57" w:rsidP="00AB3C57">
      <w:pPr>
        <w:ind w:firstLine="720"/>
      </w:pPr>
    </w:p>
    <w:p w:rsidR="0039621C" w:rsidRDefault="008C7950" w:rsidP="0039621C">
      <w:pPr>
        <w:spacing w:line="480" w:lineRule="auto"/>
        <w:ind w:firstLine="720"/>
      </w:pPr>
      <w:r w:rsidRPr="00376AC2">
        <w:t xml:space="preserve">Additional predictors included: the measure of higher education setting (HES) a binary variable 0 = junior college 1 = traditional university. The measure of psychological centrality for the student role-identity (SiD) which asked, "Thinking only of your role as </w:t>
      </w:r>
      <w:r>
        <w:t xml:space="preserve">a student would you </w:t>
      </w:r>
      <w:r w:rsidRPr="00376AC2">
        <w:t xml:space="preserve">agree or disagree with the following statement: being a student is important to the way I think about myself (options again ranged from </w:t>
      </w:r>
      <w:r w:rsidRPr="00376AC2">
        <w:rPr>
          <w:i/>
        </w:rPr>
        <w:t>strongly agree</w:t>
      </w:r>
      <w:r w:rsidRPr="00376AC2">
        <w:t xml:space="preserve"> to </w:t>
      </w:r>
      <w:r w:rsidRPr="00376AC2">
        <w:rPr>
          <w:i/>
        </w:rPr>
        <w:t>strongly disagree</w:t>
      </w:r>
      <w:r w:rsidRPr="00376AC2">
        <w:t xml:space="preserve"> with a sixth and seventh categories for </w:t>
      </w:r>
      <w:r w:rsidRPr="00376AC2">
        <w:rPr>
          <w:i/>
        </w:rPr>
        <w:t xml:space="preserve">don't know </w:t>
      </w:r>
      <w:r w:rsidRPr="00376AC2">
        <w:t xml:space="preserve">and </w:t>
      </w:r>
      <w:r w:rsidRPr="00376AC2">
        <w:rPr>
          <w:i/>
        </w:rPr>
        <w:t>refuse to answer</w:t>
      </w:r>
      <w:r w:rsidRPr="00376AC2">
        <w:t xml:space="preserve">). Gender was measured as a binary </w:t>
      </w:r>
      <w:r w:rsidRPr="00376AC2">
        <w:lastRenderedPageBreak/>
        <w:t xml:space="preserve">variable 0 = Male 1 = Female. Age was recorded by asking respondents to report the year they were born and then collapsed into five categories, as the numeric value of the category </w:t>
      </w:r>
      <w:r>
        <w:t>goes up</w:t>
      </w:r>
      <w:r w:rsidRPr="00376AC2">
        <w:t xml:space="preserve"> (more recent birth year</w:t>
      </w:r>
      <w:r>
        <w:t xml:space="preserve">) age decreases. Race was collapsed </w:t>
      </w:r>
      <w:r w:rsidRPr="00376AC2">
        <w:t>to a binary variable 0 = Other Race 1 = White. Dummying of Race was necessary due to empty cells.</w:t>
      </w:r>
    </w:p>
    <w:p w:rsidR="0039621C" w:rsidRPr="0039621C" w:rsidRDefault="0039621C" w:rsidP="0039621C">
      <w:pPr>
        <w:spacing w:line="480" w:lineRule="auto"/>
        <w:jc w:val="center"/>
        <w:rPr>
          <w:b/>
        </w:rPr>
      </w:pPr>
      <w:r w:rsidRPr="0039621C">
        <w:rPr>
          <w:b/>
        </w:rPr>
        <w:t>SEM Correlation Findings</w:t>
      </w:r>
    </w:p>
    <w:p w:rsidR="0039621C" w:rsidRDefault="00EE0A42" w:rsidP="0039621C">
      <w:pPr>
        <w:spacing w:line="480" w:lineRule="auto"/>
        <w:ind w:firstLine="720"/>
      </w:pPr>
      <w:r>
        <w:t>The SEM analysis</w:t>
      </w:r>
      <w:r w:rsidRPr="00376AC2">
        <w:t xml:space="preserve"> concluded </w:t>
      </w:r>
      <w:r>
        <w:t xml:space="preserve">with a review of the </w:t>
      </w:r>
      <w:r w:rsidRPr="00376AC2">
        <w:t xml:space="preserve">covariates. The negative relationship between GE and SES found in the bi-variate correlation matrix (β = -.071, </w:t>
      </w:r>
      <w:r w:rsidRPr="00376AC2">
        <w:rPr>
          <w:i/>
        </w:rPr>
        <w:t xml:space="preserve">p = </w:t>
      </w:r>
      <w:r w:rsidRPr="00376AC2">
        <w:t xml:space="preserve">.05) was only present for the combined sample (SEM correlation = -.082, </w:t>
      </w:r>
      <w:r w:rsidRPr="00376AC2">
        <w:rPr>
          <w:i/>
        </w:rPr>
        <w:t xml:space="preserve">p = </w:t>
      </w:r>
      <w:r w:rsidRPr="00376AC2">
        <w:t xml:space="preserve">.01). The relationship was not significant when the samples </w:t>
      </w:r>
      <w:r>
        <w:t>were</w:t>
      </w:r>
      <w:r w:rsidRPr="00376AC2">
        <w:t xml:space="preserve"> controlled by the higher education setting. The correlation between GE and SES in the SEM for the traditional University was -.056 (</w:t>
      </w:r>
      <w:r w:rsidRPr="00376AC2">
        <w:rPr>
          <w:i/>
        </w:rPr>
        <w:t xml:space="preserve">p = </w:t>
      </w:r>
      <w:r w:rsidRPr="00376AC2">
        <w:t>.197), and for the junior college the correlation was -.037 (</w:t>
      </w:r>
      <w:r w:rsidRPr="00376AC2">
        <w:rPr>
          <w:i/>
        </w:rPr>
        <w:t xml:space="preserve">p = </w:t>
      </w:r>
      <w:r w:rsidRPr="00376AC2">
        <w:t xml:space="preserve">.432). This was the only relationship present in the full sample </w:t>
      </w:r>
      <w:r>
        <w:t xml:space="preserve">of </w:t>
      </w:r>
      <w:r w:rsidRPr="00376AC2">
        <w:t>Model 1 to disappear from both Models 2 and 3 when controlling for the higher education setting. As noted before, the combined strengt</w:t>
      </w:r>
      <w:r>
        <w:t xml:space="preserve">h from both student populations was necessary </w:t>
      </w:r>
      <w:r w:rsidRPr="00376AC2">
        <w:t>to produce a significant correlation. Consistent with the previous results as SES went up AE went down; more o</w:t>
      </w:r>
      <w:r w:rsidR="0039621C">
        <w:t>n this point in the discussion.</w:t>
      </w:r>
    </w:p>
    <w:p w:rsidR="0039621C" w:rsidRPr="0035310A" w:rsidRDefault="00EE0A42" w:rsidP="00AB3C57">
      <w:pPr>
        <w:spacing w:line="480" w:lineRule="auto"/>
        <w:ind w:firstLine="720"/>
      </w:pPr>
      <w:r>
        <w:t>T</w:t>
      </w:r>
      <w:r w:rsidRPr="00376AC2">
        <w:t>he relationship between the higher education setting and SES produced t</w:t>
      </w:r>
      <w:r>
        <w:t xml:space="preserve">he strongest correlation in the SEMs (Model 1: </w:t>
      </w:r>
      <w:r w:rsidRPr="00376AC2">
        <w:t xml:space="preserve">.395, </w:t>
      </w:r>
      <w:r w:rsidRPr="00376AC2">
        <w:rPr>
          <w:i/>
        </w:rPr>
        <w:t xml:space="preserve">p = </w:t>
      </w:r>
      <w:r w:rsidRPr="00376AC2">
        <w:t xml:space="preserve">.001). SES mattered when it </w:t>
      </w:r>
      <w:r>
        <w:t>came</w:t>
      </w:r>
      <w:r w:rsidRPr="00376AC2">
        <w:t xml:space="preserve"> to a student’s likelihood of attending a junior college versus a traditional university. As SES increased so did tra</w:t>
      </w:r>
      <w:r w:rsidR="0039621C">
        <w:t>ditional university attendance.</w:t>
      </w:r>
    </w:p>
    <w:sectPr w:rsidR="0039621C" w:rsidRPr="0035310A" w:rsidSect="0039621C">
      <w:headerReference w:type="default" r:id="rId10"/>
      <w:headerReference w:type="first" r:id="rId11"/>
      <w:pgSz w:w="12240" w:h="15840"/>
      <w:pgMar w:top="1440" w:right="1440" w:bottom="126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D3B" w:rsidRDefault="00890D3B" w:rsidP="00ED2052">
      <w:r>
        <w:separator/>
      </w:r>
    </w:p>
  </w:endnote>
  <w:endnote w:type="continuationSeparator" w:id="0">
    <w:p w:rsidR="00890D3B" w:rsidRDefault="00890D3B" w:rsidP="00ED2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D3B" w:rsidRDefault="00890D3B" w:rsidP="00ED2052">
      <w:r>
        <w:separator/>
      </w:r>
    </w:p>
  </w:footnote>
  <w:footnote w:type="continuationSeparator" w:id="0">
    <w:p w:rsidR="00890D3B" w:rsidRDefault="00890D3B" w:rsidP="00ED2052">
      <w:r>
        <w:continuationSeparator/>
      </w:r>
    </w:p>
  </w:footnote>
  <w:footnote w:id="1">
    <w:p w:rsidR="00134E65" w:rsidRDefault="00134E65">
      <w:pPr>
        <w:pStyle w:val="FootnoteText"/>
      </w:pPr>
      <w:r>
        <w:rPr>
          <w:rStyle w:val="FootnoteReference"/>
        </w:rPr>
        <w:footnoteRef/>
      </w:r>
      <w:r>
        <w:t xml:space="preserve"> </w:t>
      </w:r>
      <w:r w:rsidRPr="00134E65">
        <w:rPr>
          <w:sz w:val="20"/>
        </w:rPr>
        <w:t>This study focuses on role-identities, but acknowledges the importance of self-efficacy beliefs for other modality of identity.</w:t>
      </w:r>
    </w:p>
  </w:footnote>
  <w:footnote w:id="2">
    <w:p w:rsidR="00134E65" w:rsidRDefault="00134E65">
      <w:pPr>
        <w:pStyle w:val="FootnoteText"/>
      </w:pPr>
      <w:r>
        <w:rPr>
          <w:rStyle w:val="FootnoteReference"/>
        </w:rPr>
        <w:footnoteRef/>
      </w:r>
      <w:r>
        <w:t xml:space="preserve"> </w:t>
      </w:r>
      <w:r w:rsidRPr="00134E65">
        <w:rPr>
          <w:sz w:val="20"/>
        </w:rPr>
        <w:t>I explicitly reject a simple binary opposition between structural and agentive determinants, as human beings are understood to be both subject to and producers of the environment in which they interact.</w:t>
      </w:r>
    </w:p>
  </w:footnote>
  <w:footnote w:id="3">
    <w:p w:rsidR="00134E65" w:rsidRDefault="00134E65">
      <w:pPr>
        <w:pStyle w:val="FootnoteText"/>
      </w:pPr>
      <w:r>
        <w:rPr>
          <w:rStyle w:val="FootnoteReference"/>
        </w:rPr>
        <w:footnoteRef/>
      </w:r>
      <w:r>
        <w:t xml:space="preserve"> </w:t>
      </w:r>
      <w:r w:rsidRPr="00134E65">
        <w:rPr>
          <w:sz w:val="20"/>
        </w:rPr>
        <w:t>Undergraduate enrolment at the large university is approximately 30,000 with graduate enrollment 10,000. Junior college enrollment at this location is approximately 7,500.</w:t>
      </w:r>
    </w:p>
  </w:footnote>
  <w:footnote w:id="4">
    <w:p w:rsidR="00134E65" w:rsidRDefault="00134E65">
      <w:pPr>
        <w:pStyle w:val="FootnoteText"/>
      </w:pPr>
      <w:r>
        <w:rPr>
          <w:rStyle w:val="FootnoteReference"/>
        </w:rPr>
        <w:footnoteRef/>
      </w:r>
      <w:r>
        <w:t xml:space="preserve"> </w:t>
      </w:r>
      <w:r w:rsidRPr="00134E65">
        <w:rPr>
          <w:sz w:val="20"/>
        </w:rPr>
        <w:t>Instructors who donated a class session began their class with an introduction, turned the time over, and then departed. At the beginning of each class session a recruitment script was read including voluntary participation and risk disclosures. 31 classes at the junior college and 18 at the traditional university are represented in these data. No student at either institution elected not to participate.</w:t>
      </w:r>
    </w:p>
  </w:footnote>
  <w:footnote w:id="5">
    <w:p w:rsidR="0039621C" w:rsidRDefault="0039621C" w:rsidP="0039621C">
      <w:pPr>
        <w:pStyle w:val="EndNoteBibliography"/>
        <w:spacing w:line="240" w:lineRule="auto"/>
        <w:ind w:left="720" w:hanging="720"/>
        <w:jc w:val="left"/>
      </w:pPr>
      <w:r>
        <w:rPr>
          <w:rStyle w:val="FootnoteReference"/>
        </w:rPr>
        <w:footnoteRef/>
      </w:r>
      <w:r>
        <w:t xml:space="preserve"> </w:t>
      </w:r>
      <w:r w:rsidRPr="0039621C">
        <w:rPr>
          <w:sz w:val="20"/>
        </w:rPr>
        <w:t>Full details of these data are available upon request.</w:t>
      </w:r>
    </w:p>
    <w:p w:rsidR="0039621C" w:rsidRDefault="0039621C">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6D7" w:rsidRDefault="001363CC" w:rsidP="00CA36D7">
    <w:pPr>
      <w:pStyle w:val="Header"/>
      <w:tabs>
        <w:tab w:val="clear" w:pos="4680"/>
        <w:tab w:val="clear" w:pos="9360"/>
        <w:tab w:val="left" w:pos="3066"/>
      </w:tabs>
    </w:pPr>
    <w:r>
      <w:t>INEQUALITY OF</w:t>
    </w:r>
    <w:r w:rsidR="00CA36D7">
      <w:t xml:space="preserve"> SELF-EFFICACY</w:t>
    </w:r>
    <w:r w:rsidR="00CA36D7">
      <w:tab/>
    </w:r>
    <w:r w:rsidR="00CA36D7">
      <w:tab/>
    </w:r>
    <w:r w:rsidR="00CA36D7">
      <w:tab/>
    </w:r>
    <w:r w:rsidR="00CA36D7">
      <w:tab/>
    </w:r>
    <w:r w:rsidR="00CA36D7">
      <w:tab/>
    </w:r>
    <w:r w:rsidR="00CA36D7">
      <w:tab/>
    </w:r>
    <w:r w:rsidR="00CA36D7">
      <w:tab/>
    </w:r>
    <w:sdt>
      <w:sdtPr>
        <w:id w:val="-635109441"/>
        <w:docPartObj>
          <w:docPartGallery w:val="Page Numbers (Top of Page)"/>
          <w:docPartUnique/>
        </w:docPartObj>
      </w:sdtPr>
      <w:sdtEndPr>
        <w:rPr>
          <w:noProof/>
        </w:rPr>
      </w:sdtEndPr>
      <w:sdtContent>
        <w:r w:rsidR="00CA36D7">
          <w:fldChar w:fldCharType="begin"/>
        </w:r>
        <w:r w:rsidR="00CA36D7">
          <w:instrText xml:space="preserve"> PAGE   \* MERGEFORMAT </w:instrText>
        </w:r>
        <w:r w:rsidR="00CA36D7">
          <w:fldChar w:fldCharType="separate"/>
        </w:r>
        <w:r w:rsidR="00B63BE6">
          <w:rPr>
            <w:noProof/>
          </w:rPr>
          <w:t>21</w:t>
        </w:r>
        <w:r w:rsidR="00CA36D7">
          <w:rPr>
            <w:noProof/>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6D7" w:rsidRDefault="00CA36D7" w:rsidP="00CA36D7">
    <w:pPr>
      <w:pStyle w:val="Header"/>
    </w:pPr>
    <w:r>
      <w:t xml:space="preserve">Running Head: </w:t>
    </w:r>
    <w:r w:rsidR="001363CC">
      <w:t>INEQUALITY OF</w:t>
    </w:r>
    <w:r>
      <w:t xml:space="preserve"> SELF-EFFICACY</w:t>
    </w:r>
    <w:r>
      <w:tab/>
    </w:r>
    <w:sdt>
      <w:sdtPr>
        <w:id w:val="-104273964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B63BE6">
          <w:rPr>
            <w:noProof/>
          </w:rPr>
          <w:t>1</w:t>
        </w:r>
        <w:r>
          <w:rPr>
            <w:noProof/>
          </w:rPr>
          <w:fldChar w:fldCharType="end"/>
        </w:r>
      </w:sdtContent>
    </w:sdt>
  </w:p>
  <w:p w:rsidR="00CA36D7" w:rsidRDefault="00CA36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9D6DAF83-5D1A-4F38-8811-68821D948A0C}"/>
    <w:docVar w:name="dgnword-eventsink" w:val="274756184"/>
  </w:docVars>
  <w:rsids>
    <w:rsidRoot w:val="00ED2052"/>
    <w:rsid w:val="00021D80"/>
    <w:rsid w:val="000320C9"/>
    <w:rsid w:val="0007778D"/>
    <w:rsid w:val="000F29CC"/>
    <w:rsid w:val="000F35BD"/>
    <w:rsid w:val="00134E65"/>
    <w:rsid w:val="001363CC"/>
    <w:rsid w:val="00173A56"/>
    <w:rsid w:val="001909E9"/>
    <w:rsid w:val="001A2EA5"/>
    <w:rsid w:val="001C044E"/>
    <w:rsid w:val="001D7822"/>
    <w:rsid w:val="001F20F6"/>
    <w:rsid w:val="0020325E"/>
    <w:rsid w:val="00254100"/>
    <w:rsid w:val="002575EC"/>
    <w:rsid w:val="00295D30"/>
    <w:rsid w:val="002A206E"/>
    <w:rsid w:val="002B608A"/>
    <w:rsid w:val="002D56AD"/>
    <w:rsid w:val="00311CFD"/>
    <w:rsid w:val="003201BE"/>
    <w:rsid w:val="00326B29"/>
    <w:rsid w:val="0035310A"/>
    <w:rsid w:val="00364867"/>
    <w:rsid w:val="00393251"/>
    <w:rsid w:val="0039621C"/>
    <w:rsid w:val="003F7D3E"/>
    <w:rsid w:val="00412258"/>
    <w:rsid w:val="00420442"/>
    <w:rsid w:val="004A06C9"/>
    <w:rsid w:val="004C3C0B"/>
    <w:rsid w:val="004D3EA8"/>
    <w:rsid w:val="005508D4"/>
    <w:rsid w:val="0056464C"/>
    <w:rsid w:val="00596F59"/>
    <w:rsid w:val="005A6BBE"/>
    <w:rsid w:val="00627D6D"/>
    <w:rsid w:val="00632D0C"/>
    <w:rsid w:val="00647A39"/>
    <w:rsid w:val="0065605F"/>
    <w:rsid w:val="0072513E"/>
    <w:rsid w:val="00766914"/>
    <w:rsid w:val="007C0253"/>
    <w:rsid w:val="007C524B"/>
    <w:rsid w:val="00832683"/>
    <w:rsid w:val="00843F2C"/>
    <w:rsid w:val="008479C4"/>
    <w:rsid w:val="00890D3B"/>
    <w:rsid w:val="008C0AF1"/>
    <w:rsid w:val="008C7950"/>
    <w:rsid w:val="0090483D"/>
    <w:rsid w:val="009121F7"/>
    <w:rsid w:val="009A771F"/>
    <w:rsid w:val="00A34C8F"/>
    <w:rsid w:val="00A44F94"/>
    <w:rsid w:val="00A63A9E"/>
    <w:rsid w:val="00A92A3C"/>
    <w:rsid w:val="00A9366C"/>
    <w:rsid w:val="00AA3D7D"/>
    <w:rsid w:val="00AB3C57"/>
    <w:rsid w:val="00AC1BE7"/>
    <w:rsid w:val="00AF0461"/>
    <w:rsid w:val="00B01549"/>
    <w:rsid w:val="00B07FF6"/>
    <w:rsid w:val="00B63BE6"/>
    <w:rsid w:val="00B711C9"/>
    <w:rsid w:val="00B7763F"/>
    <w:rsid w:val="00BC482F"/>
    <w:rsid w:val="00C16D73"/>
    <w:rsid w:val="00C646C8"/>
    <w:rsid w:val="00CA36D7"/>
    <w:rsid w:val="00CB37C6"/>
    <w:rsid w:val="00D324D7"/>
    <w:rsid w:val="00D4125F"/>
    <w:rsid w:val="00D55EE4"/>
    <w:rsid w:val="00D57BFC"/>
    <w:rsid w:val="00E266F6"/>
    <w:rsid w:val="00E5683A"/>
    <w:rsid w:val="00E647F5"/>
    <w:rsid w:val="00E66B57"/>
    <w:rsid w:val="00ED2052"/>
    <w:rsid w:val="00EE0A42"/>
    <w:rsid w:val="00F3027E"/>
    <w:rsid w:val="00F40871"/>
    <w:rsid w:val="00F77050"/>
    <w:rsid w:val="00FB4A44"/>
    <w:rsid w:val="00FE7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87ECB0E-9FBD-43AE-9B97-276310345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0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ED2052"/>
    <w:rPr>
      <w:rFonts w:eastAsiaTheme="minorEastAsia"/>
    </w:rPr>
  </w:style>
  <w:style w:type="character" w:customStyle="1" w:styleId="FootnoteTextChar">
    <w:name w:val="Footnote Text Char"/>
    <w:basedOn w:val="DefaultParagraphFont"/>
    <w:link w:val="FootnoteText"/>
    <w:uiPriority w:val="99"/>
    <w:semiHidden/>
    <w:rsid w:val="00ED2052"/>
    <w:rPr>
      <w:rFonts w:ascii="Times New Roman" w:eastAsiaTheme="minorEastAsia" w:hAnsi="Times New Roman" w:cs="Times New Roman"/>
      <w:sz w:val="24"/>
      <w:szCs w:val="24"/>
    </w:rPr>
  </w:style>
  <w:style w:type="character" w:styleId="FootnoteReference">
    <w:name w:val="footnote reference"/>
    <w:basedOn w:val="DefaultParagraphFont"/>
    <w:uiPriority w:val="99"/>
    <w:semiHidden/>
    <w:rsid w:val="00ED2052"/>
    <w:rPr>
      <w:rFonts w:cs="Times New Roman"/>
      <w:vertAlign w:val="superscript"/>
    </w:rPr>
  </w:style>
  <w:style w:type="paragraph" w:styleId="Header">
    <w:name w:val="header"/>
    <w:basedOn w:val="Normal"/>
    <w:link w:val="HeaderChar"/>
    <w:uiPriority w:val="99"/>
    <w:unhideWhenUsed/>
    <w:rsid w:val="00ED2052"/>
    <w:pPr>
      <w:tabs>
        <w:tab w:val="center" w:pos="4680"/>
        <w:tab w:val="right" w:pos="9360"/>
      </w:tabs>
    </w:pPr>
  </w:style>
  <w:style w:type="character" w:customStyle="1" w:styleId="HeaderChar">
    <w:name w:val="Header Char"/>
    <w:basedOn w:val="DefaultParagraphFont"/>
    <w:link w:val="Header"/>
    <w:uiPriority w:val="99"/>
    <w:rsid w:val="00ED2052"/>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ED2052"/>
    <w:pPr>
      <w:jc w:val="center"/>
    </w:pPr>
    <w:rPr>
      <w:noProof/>
    </w:rPr>
  </w:style>
  <w:style w:type="character" w:customStyle="1" w:styleId="EndNoteBibliographyTitleChar">
    <w:name w:val="EndNote Bibliography Title Char"/>
    <w:basedOn w:val="FootnoteTextChar"/>
    <w:link w:val="EndNoteBibliographyTitle"/>
    <w:rsid w:val="00ED2052"/>
    <w:rPr>
      <w:rFonts w:ascii="Times New Roman" w:eastAsia="Times New Roman" w:hAnsi="Times New Roman" w:cs="Times New Roman"/>
      <w:noProof/>
      <w:sz w:val="24"/>
      <w:szCs w:val="24"/>
    </w:rPr>
  </w:style>
  <w:style w:type="paragraph" w:customStyle="1" w:styleId="EndNoteBibliography">
    <w:name w:val="EndNote Bibliography"/>
    <w:basedOn w:val="Normal"/>
    <w:link w:val="EndNoteBibliographyChar"/>
    <w:rsid w:val="00ED2052"/>
    <w:pPr>
      <w:spacing w:line="480" w:lineRule="auto"/>
      <w:jc w:val="both"/>
    </w:pPr>
    <w:rPr>
      <w:noProof/>
    </w:rPr>
  </w:style>
  <w:style w:type="character" w:customStyle="1" w:styleId="EndNoteBibliographyChar">
    <w:name w:val="EndNote Bibliography Char"/>
    <w:basedOn w:val="FootnoteTextChar"/>
    <w:link w:val="EndNoteBibliography"/>
    <w:rsid w:val="00ED2052"/>
    <w:rPr>
      <w:rFonts w:ascii="Times New Roman" w:eastAsia="Times New Roman" w:hAnsi="Times New Roman" w:cs="Times New Roman"/>
      <w:noProof/>
      <w:sz w:val="24"/>
      <w:szCs w:val="24"/>
    </w:rPr>
  </w:style>
  <w:style w:type="character" w:styleId="Emphasis">
    <w:name w:val="Emphasis"/>
    <w:basedOn w:val="DefaultParagraphFont"/>
    <w:uiPriority w:val="20"/>
    <w:qFormat/>
    <w:rsid w:val="00ED2052"/>
    <w:rPr>
      <w:i/>
      <w:iCs/>
    </w:rPr>
  </w:style>
  <w:style w:type="table" w:styleId="TableGrid">
    <w:name w:val="Table Grid"/>
    <w:basedOn w:val="TableNormal"/>
    <w:uiPriority w:val="59"/>
    <w:rsid w:val="00CB3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20442"/>
    <w:pPr>
      <w:tabs>
        <w:tab w:val="center" w:pos="4680"/>
        <w:tab w:val="right" w:pos="9360"/>
      </w:tabs>
    </w:pPr>
  </w:style>
  <w:style w:type="character" w:customStyle="1" w:styleId="FooterChar">
    <w:name w:val="Footer Char"/>
    <w:basedOn w:val="DefaultParagraphFont"/>
    <w:link w:val="Footer"/>
    <w:uiPriority w:val="99"/>
    <w:rsid w:val="00420442"/>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E66B57"/>
    <w:rPr>
      <w:sz w:val="20"/>
      <w:szCs w:val="20"/>
    </w:rPr>
  </w:style>
  <w:style w:type="character" w:customStyle="1" w:styleId="EndnoteTextChar">
    <w:name w:val="Endnote Text Char"/>
    <w:basedOn w:val="DefaultParagraphFont"/>
    <w:link w:val="EndnoteText"/>
    <w:uiPriority w:val="99"/>
    <w:semiHidden/>
    <w:rsid w:val="00E66B57"/>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E66B57"/>
    <w:rPr>
      <w:vertAlign w:val="superscript"/>
    </w:rPr>
  </w:style>
  <w:style w:type="character" w:customStyle="1" w:styleId="apple-style-span">
    <w:name w:val="apple-style-span"/>
    <w:basedOn w:val="DefaultParagraphFont"/>
    <w:rsid w:val="00B07FF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66522-FD3E-4C55-8E43-19FE02733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23</Pages>
  <Words>5677</Words>
  <Characters>32362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Blinded</cp:lastModifiedBy>
  <cp:revision>9</cp:revision>
  <dcterms:created xsi:type="dcterms:W3CDTF">2015-04-30T17:20:00Z</dcterms:created>
  <dcterms:modified xsi:type="dcterms:W3CDTF">2015-05-01T01:48:00Z</dcterms:modified>
</cp:coreProperties>
</file>