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C16D0" w14:textId="77777777" w:rsidR="00BB63E0" w:rsidRDefault="00BB63E0">
      <w:pPr>
        <w:spacing w:after="0"/>
        <w:rPr>
          <w:rFonts w:ascii="Times New Roman" w:hAnsi="Times New Roman"/>
          <w:b/>
        </w:rPr>
      </w:pPr>
    </w:p>
    <w:p w14:paraId="4E63D6F8" w14:textId="77777777" w:rsidR="00BB63E0" w:rsidRDefault="00BB63E0">
      <w:pPr>
        <w:spacing w:after="0"/>
        <w:rPr>
          <w:rFonts w:ascii="Times New Roman" w:hAnsi="Times New Roman"/>
          <w:b/>
        </w:rPr>
      </w:pPr>
    </w:p>
    <w:p w14:paraId="673AC4C7" w14:textId="77777777" w:rsidR="00BB63E0" w:rsidRDefault="00BB63E0">
      <w:pPr>
        <w:spacing w:after="0"/>
        <w:rPr>
          <w:rFonts w:ascii="Times New Roman" w:hAnsi="Times New Roman"/>
          <w:b/>
        </w:rPr>
      </w:pPr>
    </w:p>
    <w:p w14:paraId="549BFA95" w14:textId="77777777" w:rsidR="00BB63E0" w:rsidRDefault="00BB63E0">
      <w:pPr>
        <w:spacing w:after="0"/>
        <w:rPr>
          <w:rFonts w:ascii="Times New Roman" w:hAnsi="Times New Roman"/>
          <w:b/>
        </w:rPr>
      </w:pPr>
    </w:p>
    <w:p w14:paraId="5D07227E" w14:textId="77777777" w:rsidR="00BB63E0" w:rsidRDefault="00BB63E0">
      <w:pPr>
        <w:spacing w:after="0"/>
        <w:rPr>
          <w:rFonts w:ascii="Times New Roman" w:hAnsi="Times New Roman"/>
          <w:b/>
        </w:rPr>
      </w:pPr>
    </w:p>
    <w:p w14:paraId="75C32EC9" w14:textId="77777777" w:rsidR="00BB63E0" w:rsidRDefault="00BB63E0">
      <w:pPr>
        <w:spacing w:after="0"/>
        <w:rPr>
          <w:rFonts w:ascii="Times New Roman" w:hAnsi="Times New Roman"/>
          <w:b/>
        </w:rPr>
      </w:pPr>
    </w:p>
    <w:p w14:paraId="05E23719" w14:textId="77777777" w:rsidR="004F0B81" w:rsidRDefault="004F0B81" w:rsidP="00BB63E0">
      <w:pPr>
        <w:widowControl w:val="0"/>
        <w:tabs>
          <w:tab w:val="left" w:pos="540"/>
          <w:tab w:val="left" w:pos="720"/>
        </w:tabs>
        <w:autoSpaceDE w:val="0"/>
        <w:autoSpaceDN w:val="0"/>
        <w:adjustRightInd w:val="0"/>
        <w:spacing w:after="0" w:line="480" w:lineRule="auto"/>
        <w:jc w:val="center"/>
        <w:outlineLvl w:val="0"/>
        <w:rPr>
          <w:rFonts w:ascii="Times New Roman" w:hAnsi="Times New Roman"/>
        </w:rPr>
      </w:pPr>
    </w:p>
    <w:p w14:paraId="5BE6CE41" w14:textId="77777777" w:rsidR="00BB63E0" w:rsidRDefault="00BB63E0" w:rsidP="00BB63E0">
      <w:pPr>
        <w:widowControl w:val="0"/>
        <w:tabs>
          <w:tab w:val="left" w:pos="540"/>
          <w:tab w:val="left" w:pos="720"/>
        </w:tabs>
        <w:autoSpaceDE w:val="0"/>
        <w:autoSpaceDN w:val="0"/>
        <w:adjustRightInd w:val="0"/>
        <w:spacing w:after="0" w:line="480" w:lineRule="auto"/>
        <w:jc w:val="center"/>
        <w:outlineLvl w:val="0"/>
        <w:rPr>
          <w:rFonts w:ascii="Times New Roman" w:hAnsi="Times New Roman"/>
        </w:rPr>
      </w:pPr>
      <w:r w:rsidRPr="00BB63E0">
        <w:rPr>
          <w:rFonts w:ascii="Times New Roman" w:hAnsi="Times New Roman"/>
        </w:rPr>
        <w:t>Negotiating First Graders’ Reading Stance: The Relationship Between Their Efferent and Aesthetic Connections and Their Reading Comprehension</w:t>
      </w:r>
    </w:p>
    <w:p w14:paraId="0EB6828C" w14:textId="77777777" w:rsidR="007964DF" w:rsidRDefault="007964DF" w:rsidP="00BB63E0">
      <w:pPr>
        <w:widowControl w:val="0"/>
        <w:tabs>
          <w:tab w:val="left" w:pos="540"/>
          <w:tab w:val="left" w:pos="720"/>
        </w:tabs>
        <w:autoSpaceDE w:val="0"/>
        <w:autoSpaceDN w:val="0"/>
        <w:adjustRightInd w:val="0"/>
        <w:spacing w:after="0" w:line="480" w:lineRule="auto"/>
        <w:jc w:val="center"/>
        <w:outlineLvl w:val="0"/>
        <w:rPr>
          <w:rFonts w:ascii="Times New Roman" w:hAnsi="Times New Roman"/>
        </w:rPr>
      </w:pPr>
    </w:p>
    <w:p w14:paraId="0ABAE498" w14:textId="77777777" w:rsidR="007964DF" w:rsidRDefault="007964DF" w:rsidP="00BB63E0">
      <w:pPr>
        <w:widowControl w:val="0"/>
        <w:tabs>
          <w:tab w:val="left" w:pos="540"/>
          <w:tab w:val="left" w:pos="720"/>
        </w:tabs>
        <w:autoSpaceDE w:val="0"/>
        <w:autoSpaceDN w:val="0"/>
        <w:adjustRightInd w:val="0"/>
        <w:spacing w:after="0" w:line="480" w:lineRule="auto"/>
        <w:jc w:val="center"/>
        <w:outlineLvl w:val="0"/>
        <w:rPr>
          <w:rFonts w:ascii="Times New Roman" w:hAnsi="Times New Roman"/>
        </w:rPr>
      </w:pPr>
    </w:p>
    <w:p w14:paraId="3EE04361" w14:textId="77777777" w:rsidR="007964DF" w:rsidRDefault="007964DF" w:rsidP="00BB63E0">
      <w:pPr>
        <w:widowControl w:val="0"/>
        <w:tabs>
          <w:tab w:val="left" w:pos="540"/>
          <w:tab w:val="left" w:pos="720"/>
        </w:tabs>
        <w:autoSpaceDE w:val="0"/>
        <w:autoSpaceDN w:val="0"/>
        <w:adjustRightInd w:val="0"/>
        <w:spacing w:after="0" w:line="480" w:lineRule="auto"/>
        <w:jc w:val="center"/>
        <w:outlineLvl w:val="0"/>
        <w:rPr>
          <w:rFonts w:ascii="Times New Roman" w:hAnsi="Times New Roman"/>
        </w:rPr>
      </w:pPr>
    </w:p>
    <w:p w14:paraId="3C85C7DD" w14:textId="10BC8676" w:rsidR="007964DF" w:rsidRDefault="007964DF" w:rsidP="00BB63E0">
      <w:pPr>
        <w:widowControl w:val="0"/>
        <w:tabs>
          <w:tab w:val="left" w:pos="540"/>
          <w:tab w:val="left" w:pos="720"/>
        </w:tabs>
        <w:autoSpaceDE w:val="0"/>
        <w:autoSpaceDN w:val="0"/>
        <w:adjustRightInd w:val="0"/>
        <w:spacing w:after="0" w:line="480" w:lineRule="auto"/>
        <w:jc w:val="center"/>
        <w:outlineLvl w:val="0"/>
        <w:rPr>
          <w:rFonts w:ascii="Times New Roman" w:hAnsi="Times New Roman"/>
        </w:rPr>
      </w:pPr>
      <w:r>
        <w:rPr>
          <w:rFonts w:ascii="Times New Roman" w:hAnsi="Times New Roman"/>
        </w:rPr>
        <w:t>Paola Pilonieta</w:t>
      </w:r>
    </w:p>
    <w:p w14:paraId="73514B24" w14:textId="1F2E6A33" w:rsidR="007964DF" w:rsidRDefault="007964DF" w:rsidP="00BB63E0">
      <w:pPr>
        <w:widowControl w:val="0"/>
        <w:tabs>
          <w:tab w:val="left" w:pos="540"/>
          <w:tab w:val="left" w:pos="720"/>
        </w:tabs>
        <w:autoSpaceDE w:val="0"/>
        <w:autoSpaceDN w:val="0"/>
        <w:adjustRightInd w:val="0"/>
        <w:spacing w:after="0" w:line="480" w:lineRule="auto"/>
        <w:jc w:val="center"/>
        <w:outlineLvl w:val="0"/>
        <w:rPr>
          <w:rFonts w:ascii="Times New Roman" w:hAnsi="Times New Roman"/>
        </w:rPr>
      </w:pPr>
      <w:r w:rsidRPr="007964DF">
        <w:rPr>
          <w:rFonts w:ascii="Times New Roman" w:hAnsi="Times New Roman"/>
        </w:rPr>
        <w:t>University of North Carolina at Charlotte</w:t>
      </w:r>
    </w:p>
    <w:p w14:paraId="52ACE0D2" w14:textId="4D39BE44" w:rsidR="007964DF" w:rsidRDefault="007964DF" w:rsidP="00BB63E0">
      <w:pPr>
        <w:widowControl w:val="0"/>
        <w:tabs>
          <w:tab w:val="left" w:pos="540"/>
          <w:tab w:val="left" w:pos="720"/>
        </w:tabs>
        <w:autoSpaceDE w:val="0"/>
        <w:autoSpaceDN w:val="0"/>
        <w:adjustRightInd w:val="0"/>
        <w:spacing w:after="0" w:line="480" w:lineRule="auto"/>
        <w:jc w:val="center"/>
        <w:outlineLvl w:val="0"/>
        <w:rPr>
          <w:rFonts w:ascii="Times New Roman" w:hAnsi="Times New Roman"/>
        </w:rPr>
      </w:pPr>
      <w:r>
        <w:rPr>
          <w:rFonts w:ascii="Times New Roman" w:hAnsi="Times New Roman"/>
        </w:rPr>
        <w:t>9201 University City Blvd.</w:t>
      </w:r>
    </w:p>
    <w:p w14:paraId="3B4518B6" w14:textId="64D1C812" w:rsidR="007964DF" w:rsidRDefault="007964DF" w:rsidP="00BB63E0">
      <w:pPr>
        <w:widowControl w:val="0"/>
        <w:tabs>
          <w:tab w:val="left" w:pos="540"/>
          <w:tab w:val="left" w:pos="720"/>
        </w:tabs>
        <w:autoSpaceDE w:val="0"/>
        <w:autoSpaceDN w:val="0"/>
        <w:adjustRightInd w:val="0"/>
        <w:spacing w:after="0" w:line="480" w:lineRule="auto"/>
        <w:jc w:val="center"/>
        <w:outlineLvl w:val="0"/>
        <w:rPr>
          <w:rFonts w:ascii="Times New Roman" w:hAnsi="Times New Roman"/>
        </w:rPr>
      </w:pPr>
      <w:r>
        <w:rPr>
          <w:rFonts w:ascii="Times New Roman" w:hAnsi="Times New Roman"/>
        </w:rPr>
        <w:t>Charlotte, NC 28223</w:t>
      </w:r>
    </w:p>
    <w:p w14:paraId="5EF53F17" w14:textId="33F268DC" w:rsidR="007964DF" w:rsidRDefault="007964DF" w:rsidP="00BB63E0">
      <w:pPr>
        <w:widowControl w:val="0"/>
        <w:tabs>
          <w:tab w:val="left" w:pos="540"/>
          <w:tab w:val="left" w:pos="720"/>
        </w:tabs>
        <w:autoSpaceDE w:val="0"/>
        <w:autoSpaceDN w:val="0"/>
        <w:adjustRightInd w:val="0"/>
        <w:spacing w:after="0" w:line="480" w:lineRule="auto"/>
        <w:jc w:val="center"/>
        <w:outlineLvl w:val="0"/>
        <w:rPr>
          <w:rFonts w:ascii="Times New Roman" w:hAnsi="Times New Roman"/>
        </w:rPr>
      </w:pPr>
      <w:r>
        <w:rPr>
          <w:rFonts w:ascii="Times New Roman" w:hAnsi="Times New Roman"/>
        </w:rPr>
        <w:t>pilonieta@uncc.edu</w:t>
      </w:r>
    </w:p>
    <w:p w14:paraId="11E05EFD" w14:textId="77777777" w:rsidR="007964DF" w:rsidRDefault="007964DF" w:rsidP="00F115A8">
      <w:pPr>
        <w:spacing w:after="0"/>
        <w:rPr>
          <w:rFonts w:ascii="Times New Roman" w:hAnsi="Times New Roman"/>
          <w:b/>
        </w:rPr>
      </w:pPr>
    </w:p>
    <w:p w14:paraId="67A8CD6D" w14:textId="77777777" w:rsidR="007964DF" w:rsidRDefault="007964DF" w:rsidP="00F115A8">
      <w:pPr>
        <w:spacing w:after="0"/>
        <w:rPr>
          <w:rFonts w:ascii="Times New Roman" w:hAnsi="Times New Roman"/>
          <w:b/>
        </w:rPr>
      </w:pPr>
    </w:p>
    <w:p w14:paraId="51DDAD4E" w14:textId="77777777" w:rsidR="007964DF" w:rsidRDefault="007964DF" w:rsidP="00F115A8">
      <w:pPr>
        <w:spacing w:after="0"/>
        <w:rPr>
          <w:rFonts w:ascii="Times New Roman" w:hAnsi="Times New Roman"/>
          <w:b/>
        </w:rPr>
      </w:pPr>
    </w:p>
    <w:p w14:paraId="404E79F4" w14:textId="3FA82AC8" w:rsidR="007964DF" w:rsidRDefault="007964DF" w:rsidP="007964DF">
      <w:pPr>
        <w:widowControl w:val="0"/>
        <w:tabs>
          <w:tab w:val="left" w:pos="540"/>
          <w:tab w:val="left" w:pos="720"/>
        </w:tabs>
        <w:autoSpaceDE w:val="0"/>
        <w:autoSpaceDN w:val="0"/>
        <w:adjustRightInd w:val="0"/>
        <w:spacing w:after="0" w:line="480" w:lineRule="auto"/>
        <w:jc w:val="center"/>
        <w:outlineLvl w:val="0"/>
        <w:rPr>
          <w:rFonts w:ascii="Times New Roman" w:hAnsi="Times New Roman"/>
        </w:rPr>
      </w:pPr>
      <w:r>
        <w:rPr>
          <w:rFonts w:ascii="Times New Roman" w:hAnsi="Times New Roman"/>
        </w:rPr>
        <w:t xml:space="preserve">Stephen </w:t>
      </w:r>
      <w:r w:rsidR="0066612A">
        <w:rPr>
          <w:rFonts w:ascii="Times New Roman" w:hAnsi="Times New Roman"/>
        </w:rPr>
        <w:t xml:space="preserve">D. </w:t>
      </w:r>
      <w:r>
        <w:rPr>
          <w:rFonts w:ascii="Times New Roman" w:hAnsi="Times New Roman"/>
        </w:rPr>
        <w:t>Hancock</w:t>
      </w:r>
    </w:p>
    <w:p w14:paraId="1DA95FB5" w14:textId="77777777" w:rsidR="007964DF" w:rsidRDefault="007964DF" w:rsidP="007964DF">
      <w:pPr>
        <w:widowControl w:val="0"/>
        <w:tabs>
          <w:tab w:val="left" w:pos="540"/>
          <w:tab w:val="left" w:pos="720"/>
        </w:tabs>
        <w:autoSpaceDE w:val="0"/>
        <w:autoSpaceDN w:val="0"/>
        <w:adjustRightInd w:val="0"/>
        <w:spacing w:after="0" w:line="480" w:lineRule="auto"/>
        <w:jc w:val="center"/>
        <w:outlineLvl w:val="0"/>
        <w:rPr>
          <w:rFonts w:ascii="Times New Roman" w:hAnsi="Times New Roman"/>
        </w:rPr>
      </w:pPr>
      <w:r w:rsidRPr="007964DF">
        <w:rPr>
          <w:rFonts w:ascii="Times New Roman" w:hAnsi="Times New Roman"/>
        </w:rPr>
        <w:t>University of North Carolina at Charlotte</w:t>
      </w:r>
    </w:p>
    <w:p w14:paraId="05C962F9" w14:textId="77777777" w:rsidR="007964DF" w:rsidRDefault="007964DF" w:rsidP="007964DF">
      <w:pPr>
        <w:widowControl w:val="0"/>
        <w:tabs>
          <w:tab w:val="left" w:pos="540"/>
          <w:tab w:val="left" w:pos="720"/>
        </w:tabs>
        <w:autoSpaceDE w:val="0"/>
        <w:autoSpaceDN w:val="0"/>
        <w:adjustRightInd w:val="0"/>
        <w:spacing w:after="0" w:line="480" w:lineRule="auto"/>
        <w:jc w:val="center"/>
        <w:outlineLvl w:val="0"/>
        <w:rPr>
          <w:rFonts w:ascii="Times New Roman" w:hAnsi="Times New Roman"/>
        </w:rPr>
      </w:pPr>
      <w:r>
        <w:rPr>
          <w:rFonts w:ascii="Times New Roman" w:hAnsi="Times New Roman"/>
        </w:rPr>
        <w:t>9201 University City Blvd.</w:t>
      </w:r>
    </w:p>
    <w:p w14:paraId="19E6911F" w14:textId="77777777" w:rsidR="007964DF" w:rsidRDefault="007964DF" w:rsidP="007964DF">
      <w:pPr>
        <w:widowControl w:val="0"/>
        <w:tabs>
          <w:tab w:val="left" w:pos="540"/>
          <w:tab w:val="left" w:pos="720"/>
        </w:tabs>
        <w:autoSpaceDE w:val="0"/>
        <w:autoSpaceDN w:val="0"/>
        <w:adjustRightInd w:val="0"/>
        <w:spacing w:after="0" w:line="480" w:lineRule="auto"/>
        <w:jc w:val="center"/>
        <w:outlineLvl w:val="0"/>
        <w:rPr>
          <w:rFonts w:ascii="Times New Roman" w:hAnsi="Times New Roman"/>
        </w:rPr>
      </w:pPr>
      <w:r>
        <w:rPr>
          <w:rFonts w:ascii="Times New Roman" w:hAnsi="Times New Roman"/>
        </w:rPr>
        <w:t>Charlotte, NC 28223</w:t>
      </w:r>
    </w:p>
    <w:p w14:paraId="3D5A219C" w14:textId="5EFAFE43" w:rsidR="007964DF" w:rsidRDefault="007964DF" w:rsidP="007964DF">
      <w:pPr>
        <w:widowControl w:val="0"/>
        <w:tabs>
          <w:tab w:val="left" w:pos="540"/>
          <w:tab w:val="left" w:pos="720"/>
        </w:tabs>
        <w:autoSpaceDE w:val="0"/>
        <w:autoSpaceDN w:val="0"/>
        <w:adjustRightInd w:val="0"/>
        <w:spacing w:after="0" w:line="480" w:lineRule="auto"/>
        <w:jc w:val="center"/>
        <w:outlineLvl w:val="0"/>
        <w:rPr>
          <w:rFonts w:ascii="Times New Roman" w:hAnsi="Times New Roman"/>
        </w:rPr>
      </w:pPr>
      <w:r>
        <w:rPr>
          <w:rFonts w:ascii="Times New Roman" w:hAnsi="Times New Roman"/>
        </w:rPr>
        <w:t>sdhancoc@uncc.edu</w:t>
      </w:r>
    </w:p>
    <w:p w14:paraId="5E7FA440" w14:textId="605F404D" w:rsidR="00F115A8" w:rsidRDefault="00F115A8" w:rsidP="00F115A8">
      <w:pPr>
        <w:spacing w:after="0"/>
        <w:rPr>
          <w:rFonts w:ascii="Times New Roman" w:hAnsi="Times New Roman"/>
          <w:b/>
        </w:rPr>
      </w:pPr>
    </w:p>
    <w:p w14:paraId="5DF94A2C" w14:textId="77777777" w:rsidR="007964DF" w:rsidRDefault="007964DF" w:rsidP="00BB63E0">
      <w:pPr>
        <w:spacing w:after="0"/>
        <w:jc w:val="center"/>
        <w:rPr>
          <w:rFonts w:ascii="Times New Roman" w:hAnsi="Times New Roman"/>
        </w:rPr>
      </w:pPr>
    </w:p>
    <w:p w14:paraId="4132C515" w14:textId="77777777" w:rsidR="007964DF" w:rsidRDefault="007964DF" w:rsidP="00BB63E0">
      <w:pPr>
        <w:spacing w:after="0"/>
        <w:jc w:val="center"/>
        <w:rPr>
          <w:rFonts w:ascii="Times New Roman" w:hAnsi="Times New Roman"/>
        </w:rPr>
      </w:pPr>
    </w:p>
    <w:p w14:paraId="53BF7AD0" w14:textId="77777777" w:rsidR="007964DF" w:rsidRDefault="007964DF" w:rsidP="00BB63E0">
      <w:pPr>
        <w:spacing w:after="0"/>
        <w:jc w:val="center"/>
        <w:rPr>
          <w:rFonts w:ascii="Times New Roman" w:hAnsi="Times New Roman"/>
        </w:rPr>
      </w:pPr>
    </w:p>
    <w:p w14:paraId="3F9F6129" w14:textId="77777777" w:rsidR="007964DF" w:rsidRDefault="007964DF" w:rsidP="00BB63E0">
      <w:pPr>
        <w:spacing w:after="0"/>
        <w:jc w:val="center"/>
        <w:rPr>
          <w:rFonts w:ascii="Times New Roman" w:hAnsi="Times New Roman"/>
        </w:rPr>
      </w:pPr>
    </w:p>
    <w:p w14:paraId="40AF492D" w14:textId="0153629E" w:rsidR="00BB63E0" w:rsidRDefault="004F0B81" w:rsidP="00BB63E0">
      <w:pPr>
        <w:spacing w:after="0"/>
        <w:jc w:val="center"/>
        <w:rPr>
          <w:rFonts w:ascii="Times New Roman" w:hAnsi="Times New Roman"/>
        </w:rPr>
      </w:pPr>
      <w:r>
        <w:rPr>
          <w:rFonts w:ascii="Times New Roman" w:hAnsi="Times New Roman"/>
        </w:rPr>
        <w:lastRenderedPageBreak/>
        <w:t>Abstract</w:t>
      </w:r>
    </w:p>
    <w:p w14:paraId="2AEE77E2" w14:textId="77777777" w:rsidR="00B76E48" w:rsidRDefault="00B76E48" w:rsidP="00BB63E0">
      <w:pPr>
        <w:spacing w:after="0"/>
        <w:jc w:val="center"/>
        <w:rPr>
          <w:rFonts w:ascii="Times New Roman" w:hAnsi="Times New Roman"/>
        </w:rPr>
      </w:pPr>
    </w:p>
    <w:p w14:paraId="2ACBD5DD" w14:textId="3241C0EA" w:rsidR="004F0B81" w:rsidRDefault="004F0B81" w:rsidP="004F0B81">
      <w:pPr>
        <w:widowControl w:val="0"/>
        <w:tabs>
          <w:tab w:val="left" w:pos="540"/>
          <w:tab w:val="left" w:pos="720"/>
        </w:tabs>
        <w:autoSpaceDE w:val="0"/>
        <w:autoSpaceDN w:val="0"/>
        <w:adjustRightInd w:val="0"/>
        <w:spacing w:after="0" w:line="480" w:lineRule="auto"/>
        <w:rPr>
          <w:rFonts w:ascii="Times New Roman" w:hAnsi="Times New Roman"/>
          <w:noProof/>
        </w:rPr>
      </w:pPr>
      <w:r>
        <w:rPr>
          <w:rFonts w:ascii="Times New Roman" w:hAnsi="Times New Roman"/>
        </w:rPr>
        <w:t>Due to</w:t>
      </w:r>
      <w:r w:rsidRPr="004E4F49">
        <w:rPr>
          <w:rFonts w:ascii="Times New Roman" w:hAnsi="Times New Roman"/>
        </w:rPr>
        <w:t xml:space="preserve"> changing demographics, our students are coming into schools with diverse</w:t>
      </w:r>
      <w:r>
        <w:rPr>
          <w:rFonts w:ascii="Times New Roman" w:hAnsi="Times New Roman"/>
        </w:rPr>
        <w:t xml:space="preserve"> </w:t>
      </w:r>
      <w:r w:rsidRPr="004E4F49">
        <w:rPr>
          <w:rFonts w:ascii="Times New Roman" w:hAnsi="Times New Roman"/>
        </w:rPr>
        <w:t xml:space="preserve">life experiences, which do not always reflect the cultural reality of </w:t>
      </w:r>
      <w:r w:rsidR="007A249F">
        <w:rPr>
          <w:rFonts w:ascii="Times New Roman" w:hAnsi="Times New Roman"/>
        </w:rPr>
        <w:t xml:space="preserve">their </w:t>
      </w:r>
      <w:r w:rsidRPr="004E4F49">
        <w:rPr>
          <w:rFonts w:ascii="Times New Roman" w:hAnsi="Times New Roman"/>
        </w:rPr>
        <w:t>school</w:t>
      </w:r>
      <w:r w:rsidR="007A249F">
        <w:rPr>
          <w:rFonts w:ascii="Times New Roman" w:hAnsi="Times New Roman"/>
        </w:rPr>
        <w:t>s</w:t>
      </w:r>
      <w:r w:rsidRPr="004E4F49">
        <w:rPr>
          <w:rFonts w:ascii="Times New Roman" w:hAnsi="Times New Roman"/>
        </w:rPr>
        <w:t xml:space="preserve">. </w:t>
      </w:r>
      <w:r w:rsidR="007A249F" w:rsidRPr="004E4F49">
        <w:rPr>
          <w:rFonts w:ascii="Times New Roman" w:hAnsi="Times New Roman"/>
        </w:rPr>
        <w:t>Given the research on the importance of using literature that is relevant to the students’ background, this study sought to explore how first grade urban students connect to l</w:t>
      </w:r>
      <w:r w:rsidR="007A249F">
        <w:rPr>
          <w:rFonts w:ascii="Times New Roman" w:hAnsi="Times New Roman"/>
        </w:rPr>
        <w:t xml:space="preserve">iterature that mirrored </w:t>
      </w:r>
      <w:r w:rsidR="007A249F" w:rsidRPr="004E4F49">
        <w:rPr>
          <w:rFonts w:ascii="Times New Roman" w:hAnsi="Times New Roman"/>
        </w:rPr>
        <w:t>their personal experiences, but is not always considered appropriate material for classroom read alouds. It was also of interest to determine how their reading stance, as measured by the type of connections students made, affected their comprehension of the story read.</w:t>
      </w:r>
      <w:r w:rsidR="007A249F">
        <w:rPr>
          <w:rFonts w:ascii="Times New Roman" w:hAnsi="Times New Roman"/>
        </w:rPr>
        <w:t xml:space="preserve"> Results indicated that </w:t>
      </w:r>
      <w:r w:rsidR="007A249F" w:rsidRPr="004E4F49">
        <w:rPr>
          <w:rFonts w:ascii="Times New Roman" w:hAnsi="Times New Roman"/>
          <w:noProof/>
        </w:rPr>
        <w:t>students who assumed an aesthetic stance while listening to the story, and made connections based on direct or vicarious personal experiences, scored higher on the comprehension measures.</w:t>
      </w:r>
    </w:p>
    <w:p w14:paraId="3A9750B6" w14:textId="77777777" w:rsidR="008958FD" w:rsidRDefault="008958FD" w:rsidP="004F0B81">
      <w:pPr>
        <w:widowControl w:val="0"/>
        <w:tabs>
          <w:tab w:val="left" w:pos="540"/>
          <w:tab w:val="left" w:pos="720"/>
        </w:tabs>
        <w:autoSpaceDE w:val="0"/>
        <w:autoSpaceDN w:val="0"/>
        <w:adjustRightInd w:val="0"/>
        <w:spacing w:after="0" w:line="480" w:lineRule="auto"/>
        <w:rPr>
          <w:rFonts w:ascii="Times New Roman" w:hAnsi="Times New Roman"/>
          <w:noProof/>
        </w:rPr>
      </w:pPr>
    </w:p>
    <w:p w14:paraId="5A002D55" w14:textId="6B2F95A2" w:rsidR="008958FD" w:rsidRPr="004E4F49" w:rsidRDefault="008958FD" w:rsidP="004F0B81">
      <w:pPr>
        <w:widowControl w:val="0"/>
        <w:tabs>
          <w:tab w:val="left" w:pos="540"/>
          <w:tab w:val="left" w:pos="720"/>
        </w:tabs>
        <w:autoSpaceDE w:val="0"/>
        <w:autoSpaceDN w:val="0"/>
        <w:adjustRightInd w:val="0"/>
        <w:spacing w:after="0" w:line="480" w:lineRule="auto"/>
        <w:rPr>
          <w:rFonts w:ascii="Times New Roman" w:hAnsi="Times New Roman"/>
        </w:rPr>
      </w:pPr>
      <w:r>
        <w:rPr>
          <w:rFonts w:ascii="Times New Roman" w:hAnsi="Times New Roman"/>
          <w:noProof/>
        </w:rPr>
        <w:t>Keywords:</w:t>
      </w:r>
      <w:r w:rsidR="00D15E21">
        <w:rPr>
          <w:rFonts w:ascii="Times New Roman" w:hAnsi="Times New Roman"/>
          <w:noProof/>
        </w:rPr>
        <w:t xml:space="preserve"> lit</w:t>
      </w:r>
      <w:r w:rsidR="00C8310A">
        <w:rPr>
          <w:rFonts w:ascii="Times New Roman" w:hAnsi="Times New Roman"/>
          <w:noProof/>
        </w:rPr>
        <w:t>eracy; primary grades; transactional reading theory; reader stance; comprehension; culturally relevant teaching;</w:t>
      </w:r>
      <w:r>
        <w:rPr>
          <w:rFonts w:ascii="Times New Roman" w:hAnsi="Times New Roman"/>
          <w:noProof/>
        </w:rPr>
        <w:t xml:space="preserve"> multicultural literature</w:t>
      </w:r>
    </w:p>
    <w:p w14:paraId="1F971027" w14:textId="7CD8F8C0" w:rsidR="004F0B81" w:rsidRDefault="004F0B81">
      <w:pPr>
        <w:spacing w:after="0"/>
        <w:rPr>
          <w:rFonts w:ascii="Times New Roman" w:hAnsi="Times New Roman"/>
        </w:rPr>
      </w:pPr>
      <w:r>
        <w:rPr>
          <w:rFonts w:ascii="Times New Roman" w:hAnsi="Times New Roman"/>
        </w:rPr>
        <w:br w:type="page"/>
      </w:r>
    </w:p>
    <w:p w14:paraId="139FCA43" w14:textId="77777777" w:rsidR="004F0B81" w:rsidRPr="004F0B81" w:rsidRDefault="004F0B81" w:rsidP="00BB63E0">
      <w:pPr>
        <w:spacing w:after="0"/>
        <w:jc w:val="center"/>
        <w:rPr>
          <w:rFonts w:ascii="Times New Roman" w:hAnsi="Times New Roman"/>
        </w:rPr>
      </w:pPr>
    </w:p>
    <w:p w14:paraId="3A0FC44F" w14:textId="6A3B4FFE" w:rsidR="006A3B7F" w:rsidRPr="006A3B7F" w:rsidRDefault="006A3B7F" w:rsidP="004F0B81">
      <w:pPr>
        <w:widowControl w:val="0"/>
        <w:tabs>
          <w:tab w:val="left" w:pos="540"/>
          <w:tab w:val="left" w:pos="720"/>
        </w:tabs>
        <w:autoSpaceDE w:val="0"/>
        <w:autoSpaceDN w:val="0"/>
        <w:adjustRightInd w:val="0"/>
        <w:spacing w:after="0" w:line="480" w:lineRule="auto"/>
        <w:jc w:val="center"/>
        <w:outlineLvl w:val="0"/>
        <w:rPr>
          <w:rFonts w:ascii="Times New Roman" w:hAnsi="Times New Roman"/>
          <w:b/>
        </w:rPr>
      </w:pPr>
      <w:r>
        <w:rPr>
          <w:rFonts w:ascii="Times New Roman" w:hAnsi="Times New Roman"/>
          <w:b/>
        </w:rPr>
        <w:t>Negotiating Firs</w:t>
      </w:r>
      <w:r w:rsidR="00BB63E0">
        <w:rPr>
          <w:rFonts w:ascii="Times New Roman" w:hAnsi="Times New Roman"/>
          <w:b/>
        </w:rPr>
        <w:t>t Graders’ Reading Stance: The</w:t>
      </w:r>
      <w:r>
        <w:rPr>
          <w:rFonts w:ascii="Times New Roman" w:hAnsi="Times New Roman"/>
          <w:b/>
        </w:rPr>
        <w:t xml:space="preserve"> Relationship Between Their Efferent and Aesthetic Connections and Their Reading Comprehension</w:t>
      </w:r>
    </w:p>
    <w:p w14:paraId="3C8A75B7" w14:textId="0BB86CCF" w:rsidR="00B560B1" w:rsidRPr="004E4F49" w:rsidRDefault="0017156C" w:rsidP="0017156C">
      <w:pPr>
        <w:widowControl w:val="0"/>
        <w:tabs>
          <w:tab w:val="left" w:pos="540"/>
          <w:tab w:val="left" w:pos="720"/>
        </w:tabs>
        <w:autoSpaceDE w:val="0"/>
        <w:autoSpaceDN w:val="0"/>
        <w:adjustRightInd w:val="0"/>
        <w:spacing w:after="0" w:line="480" w:lineRule="auto"/>
        <w:ind w:firstLine="630"/>
        <w:outlineLvl w:val="0"/>
        <w:rPr>
          <w:rFonts w:ascii="Times New Roman" w:hAnsi="Times New Roman"/>
        </w:rPr>
      </w:pPr>
      <w:r w:rsidRPr="004E4F49">
        <w:rPr>
          <w:rFonts w:ascii="Times New Roman" w:hAnsi="Times New Roman"/>
        </w:rPr>
        <w:tab/>
        <w:t>Each fall, teachers begin</w:t>
      </w:r>
      <w:r w:rsidR="00FF6D5D" w:rsidRPr="004E4F49">
        <w:rPr>
          <w:rFonts w:ascii="Times New Roman" w:hAnsi="Times New Roman"/>
        </w:rPr>
        <w:t xml:space="preserve"> the new school year by learning about their students: their </w:t>
      </w:r>
      <w:r w:rsidRPr="004E4F49">
        <w:rPr>
          <w:rFonts w:ascii="Times New Roman" w:hAnsi="Times New Roman"/>
        </w:rPr>
        <w:t xml:space="preserve">backgrounds, </w:t>
      </w:r>
      <w:r w:rsidR="00FF6D5D" w:rsidRPr="004E4F49">
        <w:rPr>
          <w:rFonts w:ascii="Times New Roman" w:hAnsi="Times New Roman"/>
        </w:rPr>
        <w:t>likes</w:t>
      </w:r>
      <w:r w:rsidRPr="004E4F49">
        <w:rPr>
          <w:rFonts w:ascii="Times New Roman" w:hAnsi="Times New Roman"/>
        </w:rPr>
        <w:t xml:space="preserve">, dislikes and interests. </w:t>
      </w:r>
      <w:r w:rsidR="00695B18" w:rsidRPr="004E4F49">
        <w:rPr>
          <w:rFonts w:ascii="Times New Roman" w:hAnsi="Times New Roman"/>
        </w:rPr>
        <w:t xml:space="preserve">Familiarizing oneself with student interest </w:t>
      </w:r>
      <w:r w:rsidRPr="004E4F49">
        <w:rPr>
          <w:rFonts w:ascii="Times New Roman" w:hAnsi="Times New Roman"/>
        </w:rPr>
        <w:t xml:space="preserve">is important in establishing a classroom community and in helping teachers plan lessons and activities that are relevant for their students. </w:t>
      </w:r>
      <w:r w:rsidR="00695B18" w:rsidRPr="004E4F49">
        <w:rPr>
          <w:rFonts w:ascii="Times New Roman" w:hAnsi="Times New Roman"/>
        </w:rPr>
        <w:t xml:space="preserve">It </w:t>
      </w:r>
      <w:r w:rsidRPr="004E4F49">
        <w:rPr>
          <w:rFonts w:ascii="Times New Roman" w:hAnsi="Times New Roman"/>
        </w:rPr>
        <w:t>is</w:t>
      </w:r>
      <w:r w:rsidR="00FA2D51" w:rsidRPr="004E4F49">
        <w:rPr>
          <w:rFonts w:ascii="Times New Roman" w:hAnsi="Times New Roman"/>
        </w:rPr>
        <w:t xml:space="preserve"> especially vital</w:t>
      </w:r>
      <w:r w:rsidR="00695B18" w:rsidRPr="004E4F49">
        <w:rPr>
          <w:rFonts w:ascii="Times New Roman" w:hAnsi="Times New Roman"/>
        </w:rPr>
        <w:t xml:space="preserve"> to understand students’ background</w:t>
      </w:r>
      <w:r w:rsidR="00FA2D51" w:rsidRPr="004E4F49">
        <w:rPr>
          <w:rFonts w:ascii="Times New Roman" w:hAnsi="Times New Roman"/>
        </w:rPr>
        <w:t xml:space="preserve"> when one considers that the</w:t>
      </w:r>
      <w:r w:rsidR="001B6565" w:rsidRPr="004E4F49">
        <w:rPr>
          <w:rFonts w:ascii="Times New Roman" w:hAnsi="Times New Roman"/>
        </w:rPr>
        <w:t xml:space="preserve"> face of American schools is changing and becoming more diverse. </w:t>
      </w:r>
      <w:r w:rsidR="00695B18" w:rsidRPr="004E4F49">
        <w:rPr>
          <w:rFonts w:ascii="Times New Roman" w:hAnsi="Times New Roman"/>
        </w:rPr>
        <w:t xml:space="preserve">In fact Gay and Howard (2000) referred </w:t>
      </w:r>
      <w:r w:rsidR="00624D9B" w:rsidRPr="004E4F49">
        <w:rPr>
          <w:rFonts w:ascii="Times New Roman" w:hAnsi="Times New Roman"/>
        </w:rPr>
        <w:t xml:space="preserve">to </w:t>
      </w:r>
      <w:r w:rsidR="00695B18" w:rsidRPr="004E4F49">
        <w:rPr>
          <w:rFonts w:ascii="Times New Roman" w:hAnsi="Times New Roman"/>
        </w:rPr>
        <w:t xml:space="preserve">the increasing diversity in schools as “the demographic divide” (p. 1) as they highlight the contrast between the largely homogeneous teaching force and the large African American and Hispanic population in public schools. </w:t>
      </w:r>
      <w:r w:rsidR="001B6565" w:rsidRPr="004E4F49">
        <w:rPr>
          <w:rFonts w:ascii="Times New Roman" w:hAnsi="Times New Roman"/>
        </w:rPr>
        <w:t>A</w:t>
      </w:r>
      <w:r w:rsidR="00DD2167">
        <w:rPr>
          <w:rFonts w:ascii="Times New Roman" w:hAnsi="Times New Roman"/>
        </w:rPr>
        <w:t>ccording to the 2010 census 29</w:t>
      </w:r>
      <w:r w:rsidR="001B6565" w:rsidRPr="004E4F49">
        <w:rPr>
          <w:rFonts w:ascii="Times New Roman" w:hAnsi="Times New Roman"/>
        </w:rPr>
        <w:t>% of the U.S. population is African-American or H</w:t>
      </w:r>
      <w:r w:rsidR="00DD2167">
        <w:rPr>
          <w:rFonts w:ascii="Times New Roman" w:hAnsi="Times New Roman"/>
        </w:rPr>
        <w:t>ispanic (U.S Census Bureau, 2011</w:t>
      </w:r>
      <w:r w:rsidR="001B6565" w:rsidRPr="004E4F49">
        <w:rPr>
          <w:rFonts w:ascii="Times New Roman" w:hAnsi="Times New Roman"/>
        </w:rPr>
        <w:t xml:space="preserve">). However, </w:t>
      </w:r>
      <w:r w:rsidR="00B560B1" w:rsidRPr="004E4F49">
        <w:rPr>
          <w:rFonts w:ascii="Times New Roman" w:hAnsi="Times New Roman"/>
        </w:rPr>
        <w:t>the changes occurring in our schools’ populations go beyond race and ethnicity, and into areas many of us are not always comfortable discussing. For example</w:t>
      </w:r>
      <w:r w:rsidR="00695B18" w:rsidRPr="004E4F49">
        <w:rPr>
          <w:rFonts w:ascii="Times New Roman" w:hAnsi="Times New Roman"/>
        </w:rPr>
        <w:t>,</w:t>
      </w:r>
      <w:r w:rsidR="00B560B1" w:rsidRPr="004E4F49">
        <w:rPr>
          <w:rFonts w:ascii="Times New Roman" w:hAnsi="Times New Roman"/>
        </w:rPr>
        <w:t xml:space="preserve"> </w:t>
      </w:r>
      <w:r w:rsidR="00695B18" w:rsidRPr="004E4F49">
        <w:rPr>
          <w:rFonts w:ascii="Times New Roman" w:hAnsi="Times New Roman"/>
        </w:rPr>
        <w:t>t</w:t>
      </w:r>
      <w:r w:rsidR="00B560B1" w:rsidRPr="004E4F49">
        <w:rPr>
          <w:rFonts w:ascii="Times New Roman" w:hAnsi="Times New Roman"/>
        </w:rPr>
        <w:t>wenty-seven percent of children live in a single parent home and 4% of children live with neither parent (ChildStats.Gov, 2011). Approximately 21%, or 15.45 million children, live in poverty – the majority of who</w:t>
      </w:r>
      <w:r w:rsidR="00CA2AF9" w:rsidRPr="004E4F49">
        <w:rPr>
          <w:rFonts w:ascii="Times New Roman" w:hAnsi="Times New Roman"/>
        </w:rPr>
        <w:t>m</w:t>
      </w:r>
      <w:r w:rsidR="00B560B1" w:rsidRPr="004E4F49">
        <w:rPr>
          <w:rFonts w:ascii="Times New Roman" w:hAnsi="Times New Roman"/>
        </w:rPr>
        <w:t xml:space="preserve"> are African American or Hispanic (National Poverty Center, 2011). Additionally, 1.5 million children (Now on PBS, 2009), or one in 50 are homeless (CNN, 2009) while </w:t>
      </w:r>
      <w:r w:rsidR="006917DE">
        <w:rPr>
          <w:rFonts w:ascii="Times New Roman" w:hAnsi="Times New Roman"/>
        </w:rPr>
        <w:t>more than 1.7 million</w:t>
      </w:r>
      <w:r w:rsidR="00B560B1" w:rsidRPr="004E4F49">
        <w:rPr>
          <w:rFonts w:ascii="Times New Roman" w:hAnsi="Times New Roman"/>
        </w:rPr>
        <w:t xml:space="preserve"> children have a paren</w:t>
      </w:r>
      <w:r w:rsidR="006917DE">
        <w:rPr>
          <w:rFonts w:ascii="Times New Roman" w:hAnsi="Times New Roman"/>
        </w:rPr>
        <w:t>t who is incarcerated (FCN, 2009</w:t>
      </w:r>
      <w:r w:rsidR="00B560B1" w:rsidRPr="004E4F49">
        <w:rPr>
          <w:rFonts w:ascii="Times New Roman" w:hAnsi="Times New Roman"/>
        </w:rPr>
        <w:t>).</w:t>
      </w:r>
    </w:p>
    <w:p w14:paraId="26D2C6A6" w14:textId="7E6C3D5D" w:rsidR="0005526B" w:rsidRPr="004E4F49" w:rsidRDefault="0005526B" w:rsidP="00387625">
      <w:pPr>
        <w:widowControl w:val="0"/>
        <w:tabs>
          <w:tab w:val="left" w:pos="540"/>
          <w:tab w:val="left" w:pos="720"/>
        </w:tabs>
        <w:autoSpaceDE w:val="0"/>
        <w:autoSpaceDN w:val="0"/>
        <w:adjustRightInd w:val="0"/>
        <w:spacing w:after="0" w:line="480" w:lineRule="auto"/>
        <w:rPr>
          <w:rFonts w:ascii="Times New Roman" w:hAnsi="Times New Roman"/>
        </w:rPr>
      </w:pPr>
      <w:r w:rsidRPr="004E4F49">
        <w:rPr>
          <w:rFonts w:ascii="Times New Roman" w:hAnsi="Times New Roman"/>
          <w:b/>
        </w:rPr>
        <w:tab/>
      </w:r>
      <w:r w:rsidR="004F0B81">
        <w:rPr>
          <w:rFonts w:ascii="Times New Roman" w:hAnsi="Times New Roman"/>
        </w:rPr>
        <w:t>Due to</w:t>
      </w:r>
      <w:r w:rsidR="00553BB5" w:rsidRPr="004E4F49">
        <w:rPr>
          <w:rFonts w:ascii="Times New Roman" w:hAnsi="Times New Roman"/>
        </w:rPr>
        <w:t xml:space="preserve"> these changing demographics, o</w:t>
      </w:r>
      <w:r w:rsidR="003E1026" w:rsidRPr="004E4F49">
        <w:rPr>
          <w:rFonts w:ascii="Times New Roman" w:hAnsi="Times New Roman"/>
        </w:rPr>
        <w:t>ur students are coming into schools with divers</w:t>
      </w:r>
      <w:r w:rsidR="003A4F4F" w:rsidRPr="004E4F49">
        <w:rPr>
          <w:rFonts w:ascii="Times New Roman" w:hAnsi="Times New Roman"/>
        </w:rPr>
        <w:t>e</w:t>
      </w:r>
      <w:r w:rsidR="004F0B81">
        <w:rPr>
          <w:rFonts w:ascii="Times New Roman" w:hAnsi="Times New Roman"/>
        </w:rPr>
        <w:t xml:space="preserve"> </w:t>
      </w:r>
      <w:r w:rsidR="003E1026" w:rsidRPr="004E4F49">
        <w:rPr>
          <w:rFonts w:ascii="Times New Roman" w:hAnsi="Times New Roman"/>
        </w:rPr>
        <w:t xml:space="preserve">life experiences, which </w:t>
      </w:r>
      <w:r w:rsidR="003A4F4F" w:rsidRPr="004E4F49">
        <w:rPr>
          <w:rFonts w:ascii="Times New Roman" w:hAnsi="Times New Roman"/>
        </w:rPr>
        <w:t xml:space="preserve">do </w:t>
      </w:r>
      <w:r w:rsidR="003E1026" w:rsidRPr="004E4F49">
        <w:rPr>
          <w:rFonts w:ascii="Times New Roman" w:hAnsi="Times New Roman"/>
        </w:rPr>
        <w:t xml:space="preserve">not always </w:t>
      </w:r>
      <w:r w:rsidR="003A4F4F" w:rsidRPr="004E4F49">
        <w:rPr>
          <w:rFonts w:ascii="Times New Roman" w:hAnsi="Times New Roman"/>
        </w:rPr>
        <w:t>reflect the cultural reality of school norms</w:t>
      </w:r>
      <w:r w:rsidR="003E1026" w:rsidRPr="004E4F49">
        <w:rPr>
          <w:rFonts w:ascii="Times New Roman" w:hAnsi="Times New Roman"/>
        </w:rPr>
        <w:t xml:space="preserve">. </w:t>
      </w:r>
      <w:r w:rsidR="003A4F4F" w:rsidRPr="004E4F49">
        <w:rPr>
          <w:rFonts w:ascii="Times New Roman" w:hAnsi="Times New Roman"/>
        </w:rPr>
        <w:t>As a result, i</w:t>
      </w:r>
      <w:r w:rsidR="00553BB5" w:rsidRPr="004E4F49">
        <w:rPr>
          <w:rFonts w:ascii="Times New Roman" w:hAnsi="Times New Roman"/>
        </w:rPr>
        <w:t>t is crit</w:t>
      </w:r>
      <w:r w:rsidR="004F0B81">
        <w:rPr>
          <w:rFonts w:ascii="Times New Roman" w:hAnsi="Times New Roman"/>
        </w:rPr>
        <w:t xml:space="preserve">ical that teachers </w:t>
      </w:r>
      <w:r w:rsidR="00553BB5" w:rsidRPr="004E4F49">
        <w:rPr>
          <w:rFonts w:ascii="Times New Roman" w:hAnsi="Times New Roman"/>
        </w:rPr>
        <w:t xml:space="preserve">learn about their students </w:t>
      </w:r>
      <w:r w:rsidR="003A4F4F" w:rsidRPr="004E4F49">
        <w:rPr>
          <w:rFonts w:ascii="Times New Roman" w:hAnsi="Times New Roman"/>
        </w:rPr>
        <w:t>in an effort to</w:t>
      </w:r>
      <w:r w:rsidR="003E1026" w:rsidRPr="004E4F49">
        <w:rPr>
          <w:rFonts w:ascii="Times New Roman" w:hAnsi="Times New Roman"/>
        </w:rPr>
        <w:t xml:space="preserve"> create lessons</w:t>
      </w:r>
      <w:r w:rsidR="00553BB5" w:rsidRPr="004E4F49">
        <w:rPr>
          <w:rFonts w:ascii="Times New Roman" w:hAnsi="Times New Roman"/>
        </w:rPr>
        <w:t xml:space="preserve"> based o</w:t>
      </w:r>
      <w:r w:rsidR="003F744C" w:rsidRPr="004E4F49">
        <w:rPr>
          <w:rFonts w:ascii="Times New Roman" w:hAnsi="Times New Roman"/>
        </w:rPr>
        <w:t>n the knowledge their students bring to school</w:t>
      </w:r>
      <w:r w:rsidR="00553BB5" w:rsidRPr="004E4F49">
        <w:rPr>
          <w:rFonts w:ascii="Times New Roman" w:hAnsi="Times New Roman"/>
        </w:rPr>
        <w:t xml:space="preserve">. </w:t>
      </w:r>
      <w:r w:rsidR="003A4F4F" w:rsidRPr="004E4F49">
        <w:rPr>
          <w:rFonts w:ascii="Times New Roman" w:hAnsi="Times New Roman"/>
        </w:rPr>
        <w:t>Gay (2000) argues that c</w:t>
      </w:r>
      <w:r w:rsidR="00553BB5" w:rsidRPr="004E4F49">
        <w:rPr>
          <w:rFonts w:ascii="Times New Roman" w:hAnsi="Times New Roman"/>
        </w:rPr>
        <w:t xml:space="preserve">reating lessons that are relevant to students’ lives enhances their learning. </w:t>
      </w:r>
      <w:r w:rsidRPr="004E4F49">
        <w:rPr>
          <w:rFonts w:ascii="Times New Roman" w:hAnsi="Times New Roman"/>
        </w:rPr>
        <w:t xml:space="preserve">The notion that students use their existing knowledge to support the learning of new information is </w:t>
      </w:r>
      <w:r w:rsidR="003A4F4F" w:rsidRPr="004E4F49">
        <w:rPr>
          <w:rFonts w:ascii="Times New Roman" w:hAnsi="Times New Roman"/>
        </w:rPr>
        <w:t xml:space="preserve">also </w:t>
      </w:r>
      <w:r w:rsidRPr="004E4F49">
        <w:rPr>
          <w:rFonts w:ascii="Times New Roman" w:hAnsi="Times New Roman"/>
        </w:rPr>
        <w:t xml:space="preserve">based on the research on schema theory </w:t>
      </w:r>
      <w:r w:rsidRPr="004E4F49">
        <w:rPr>
          <w:rFonts w:ascii="Times New Roman" w:hAnsi="Times New Roman"/>
          <w:noProof/>
        </w:rPr>
        <w:t>(Anderson &amp; Pearson, 1984)</w:t>
      </w:r>
      <w:r w:rsidRPr="004E4F49">
        <w:rPr>
          <w:rFonts w:ascii="Times New Roman" w:hAnsi="Times New Roman"/>
        </w:rPr>
        <w:t>, in which “comprehension [acts as] the bridge between the known and the new”</w:t>
      </w:r>
      <w:r w:rsidRPr="004E4F49">
        <w:rPr>
          <w:rFonts w:ascii="Times New Roman" w:hAnsi="Times New Roman"/>
          <w:noProof/>
        </w:rPr>
        <w:t>(Duke &amp; Pearson, 2002)</w:t>
      </w:r>
      <w:r w:rsidRPr="004E4F49">
        <w:rPr>
          <w:rFonts w:ascii="Times New Roman" w:hAnsi="Times New Roman"/>
        </w:rPr>
        <w:t>. Making connections is a comprehension strategy</w:t>
      </w:r>
      <w:r w:rsidR="00553BB5" w:rsidRPr="004E4F49">
        <w:rPr>
          <w:rFonts w:ascii="Times New Roman" w:hAnsi="Times New Roman"/>
        </w:rPr>
        <w:t xml:space="preserve"> that capitalizes on</w:t>
      </w:r>
      <w:r w:rsidR="00387625" w:rsidRPr="004E4F49">
        <w:rPr>
          <w:rFonts w:ascii="Times New Roman" w:hAnsi="Times New Roman"/>
        </w:rPr>
        <w:t xml:space="preserve"> schema theory. While making connections</w:t>
      </w:r>
      <w:r w:rsidR="00553BB5" w:rsidRPr="004E4F49">
        <w:rPr>
          <w:rFonts w:ascii="Times New Roman" w:hAnsi="Times New Roman"/>
        </w:rPr>
        <w:t>,</w:t>
      </w:r>
      <w:r w:rsidR="00387625" w:rsidRPr="004E4F49">
        <w:rPr>
          <w:rFonts w:ascii="Times New Roman" w:hAnsi="Times New Roman"/>
        </w:rPr>
        <w:t xml:space="preserve"> </w:t>
      </w:r>
      <w:r w:rsidRPr="004E4F49">
        <w:rPr>
          <w:rFonts w:ascii="Times New Roman" w:hAnsi="Times New Roman"/>
        </w:rPr>
        <w:t xml:space="preserve">students use their personal experiences and background knowledge </w:t>
      </w:r>
      <w:r w:rsidR="00553BB5" w:rsidRPr="004E4F49">
        <w:rPr>
          <w:rFonts w:ascii="Times New Roman" w:hAnsi="Times New Roman"/>
        </w:rPr>
        <w:t>to</w:t>
      </w:r>
      <w:r w:rsidR="00387625" w:rsidRPr="004E4F49">
        <w:rPr>
          <w:rFonts w:ascii="Times New Roman" w:hAnsi="Times New Roman"/>
        </w:rPr>
        <w:t xml:space="preserve"> link it to the text they are reading, thereby facilitating and deepening</w:t>
      </w:r>
      <w:r w:rsidRPr="004E4F49">
        <w:rPr>
          <w:rFonts w:ascii="Times New Roman" w:hAnsi="Times New Roman"/>
        </w:rPr>
        <w:t xml:space="preserve"> comprehension </w:t>
      </w:r>
      <w:r w:rsidRPr="004E4F49">
        <w:rPr>
          <w:rFonts w:ascii="Times New Roman" w:hAnsi="Times New Roman"/>
          <w:noProof/>
        </w:rPr>
        <w:t>(Harvey &amp; Goudvis, 2007)</w:t>
      </w:r>
      <w:r w:rsidRPr="004E4F49">
        <w:rPr>
          <w:rFonts w:ascii="Times New Roman" w:hAnsi="Times New Roman"/>
        </w:rPr>
        <w:t xml:space="preserve">. </w:t>
      </w:r>
      <w:r w:rsidR="006A0B22" w:rsidRPr="004E4F49">
        <w:rPr>
          <w:rFonts w:ascii="Times New Roman" w:hAnsi="Times New Roman"/>
        </w:rPr>
        <w:t>The purpose of this study is</w:t>
      </w:r>
      <w:r w:rsidRPr="004E4F49">
        <w:rPr>
          <w:rFonts w:ascii="Times New Roman" w:hAnsi="Times New Roman"/>
        </w:rPr>
        <w:t xml:space="preserve"> to answer the following questions: 1) In what ways do first grade urban students connect to literature that is relevant to their lives, and 2) What is the relationship between the types of connections first grade urban students make and their comprehension of literature that is relevant to their lives?</w:t>
      </w:r>
    </w:p>
    <w:p w14:paraId="7F1B879F" w14:textId="77777777" w:rsidR="0005526B" w:rsidRPr="004E4F49" w:rsidRDefault="00DB219D" w:rsidP="00A9152E">
      <w:pPr>
        <w:widowControl w:val="0"/>
        <w:tabs>
          <w:tab w:val="left" w:pos="220"/>
          <w:tab w:val="left" w:pos="720"/>
        </w:tabs>
        <w:autoSpaceDE w:val="0"/>
        <w:autoSpaceDN w:val="0"/>
        <w:adjustRightInd w:val="0"/>
        <w:spacing w:after="0" w:line="480" w:lineRule="auto"/>
        <w:jc w:val="center"/>
        <w:outlineLvl w:val="0"/>
        <w:rPr>
          <w:rFonts w:ascii="Times New Roman" w:hAnsi="Times New Roman"/>
          <w:b/>
        </w:rPr>
      </w:pPr>
      <w:r w:rsidRPr="004E4F49">
        <w:rPr>
          <w:rFonts w:ascii="Times New Roman" w:hAnsi="Times New Roman"/>
          <w:b/>
        </w:rPr>
        <w:t>Review of the Literature</w:t>
      </w:r>
    </w:p>
    <w:p w14:paraId="5E2EDD3D" w14:textId="77777777" w:rsidR="0005526B" w:rsidRPr="004E4F49" w:rsidRDefault="0005526B" w:rsidP="00BA4145">
      <w:pPr>
        <w:widowControl w:val="0"/>
        <w:tabs>
          <w:tab w:val="left" w:pos="540"/>
        </w:tabs>
        <w:autoSpaceDE w:val="0"/>
        <w:autoSpaceDN w:val="0"/>
        <w:adjustRightInd w:val="0"/>
        <w:spacing w:after="0" w:line="480" w:lineRule="auto"/>
        <w:rPr>
          <w:rFonts w:ascii="Times New Roman" w:hAnsi="Times New Roman"/>
        </w:rPr>
      </w:pPr>
      <w:r w:rsidRPr="004E4F49">
        <w:rPr>
          <w:rFonts w:ascii="Times New Roman" w:hAnsi="Times New Roman"/>
        </w:rPr>
        <w:tab/>
        <w:t xml:space="preserve">Making connections is a comprehension strategy that stems from the extant research on schema theory </w:t>
      </w:r>
      <w:r w:rsidRPr="004E4F49">
        <w:rPr>
          <w:rFonts w:ascii="Times New Roman" w:hAnsi="Times New Roman"/>
          <w:noProof/>
        </w:rPr>
        <w:t>(Duke &amp; Pearson, 2002)</w:t>
      </w:r>
      <w:r w:rsidRPr="004E4F49">
        <w:rPr>
          <w:rFonts w:ascii="Times New Roman" w:hAnsi="Times New Roman"/>
        </w:rPr>
        <w:t>. When readers activate their schema</w:t>
      </w:r>
      <w:r w:rsidR="0047061F" w:rsidRPr="004E4F49">
        <w:rPr>
          <w:rFonts w:ascii="Times New Roman" w:hAnsi="Times New Roman"/>
        </w:rPr>
        <w:t xml:space="preserve"> (what they know)</w:t>
      </w:r>
      <w:r w:rsidRPr="004E4F49">
        <w:rPr>
          <w:rFonts w:ascii="Times New Roman" w:hAnsi="Times New Roman"/>
        </w:rPr>
        <w:t xml:space="preserve"> on a topic, it helps them comprehend the text more successfully </w:t>
      </w:r>
      <w:r w:rsidRPr="004E4F49">
        <w:rPr>
          <w:rFonts w:ascii="Times New Roman" w:hAnsi="Times New Roman"/>
          <w:noProof/>
        </w:rPr>
        <w:t>(Keene &amp; Zimmermann, 1997)</w:t>
      </w:r>
      <w:r w:rsidRPr="004E4F49">
        <w:rPr>
          <w:rFonts w:ascii="Times New Roman" w:hAnsi="Times New Roman"/>
        </w:rPr>
        <w:t>. Personal experiences and prior knowledge become the source of potential connections. By making connections between the text and the reader’s background knowledge and personal experiences, comprehension is facilitated. Harvey and Goudvis (2007) explain that “the background knowledge we bring to our reading colors every aspect of our learning and understanding. If readers have nothing to hook new information to, it’s pretty hard to construct meaning” (p. 92).</w:t>
      </w:r>
    </w:p>
    <w:p w14:paraId="46EA5E60" w14:textId="77777777" w:rsidR="008D3C19" w:rsidRPr="004E4F49" w:rsidRDefault="008D3C19" w:rsidP="00BA4145">
      <w:pPr>
        <w:widowControl w:val="0"/>
        <w:tabs>
          <w:tab w:val="left" w:pos="540"/>
        </w:tabs>
        <w:autoSpaceDE w:val="0"/>
        <w:autoSpaceDN w:val="0"/>
        <w:adjustRightInd w:val="0"/>
        <w:spacing w:after="0" w:line="480" w:lineRule="auto"/>
        <w:rPr>
          <w:rFonts w:ascii="Times New Roman" w:hAnsi="Times New Roman"/>
        </w:rPr>
      </w:pPr>
      <w:r w:rsidRPr="004E4F49">
        <w:rPr>
          <w:rFonts w:ascii="Times New Roman" w:hAnsi="Times New Roman"/>
          <w:b/>
        </w:rPr>
        <w:t>Efferent and Aesthetic Reading Stances</w:t>
      </w:r>
      <w:r w:rsidR="0005526B" w:rsidRPr="004E4F49">
        <w:rPr>
          <w:rFonts w:ascii="Times New Roman" w:hAnsi="Times New Roman"/>
        </w:rPr>
        <w:tab/>
      </w:r>
    </w:p>
    <w:p w14:paraId="28337453" w14:textId="77777777" w:rsidR="0005526B" w:rsidRPr="004E4F49" w:rsidRDefault="004D7D88" w:rsidP="00BA4145">
      <w:pPr>
        <w:widowControl w:val="0"/>
        <w:tabs>
          <w:tab w:val="left" w:pos="540"/>
        </w:tabs>
        <w:autoSpaceDE w:val="0"/>
        <w:autoSpaceDN w:val="0"/>
        <w:adjustRightInd w:val="0"/>
        <w:spacing w:after="0" w:line="480" w:lineRule="auto"/>
        <w:rPr>
          <w:rFonts w:ascii="Times New Roman" w:hAnsi="Times New Roman"/>
        </w:rPr>
      </w:pPr>
      <w:r w:rsidRPr="004E4F49">
        <w:rPr>
          <w:rFonts w:ascii="Times New Roman" w:hAnsi="Times New Roman"/>
        </w:rPr>
        <w:tab/>
      </w:r>
      <w:r w:rsidR="0005526B" w:rsidRPr="004E4F49">
        <w:rPr>
          <w:rFonts w:ascii="Times New Roman" w:hAnsi="Times New Roman"/>
        </w:rPr>
        <w:t xml:space="preserve">Students’ written and oral responses to literature, along with the connections they make while reading, can serve as a window into the stance students adopt while reading a story </w:t>
      </w:r>
      <w:r w:rsidR="0005526B" w:rsidRPr="004E4F49">
        <w:rPr>
          <w:rFonts w:ascii="Times New Roman" w:hAnsi="Times New Roman"/>
          <w:noProof/>
        </w:rPr>
        <w:t>(</w:t>
      </w:r>
      <w:r w:rsidR="0005526B" w:rsidRPr="004E4F49">
        <w:rPr>
          <w:rFonts w:ascii="Times New Roman" w:hAnsi="Times New Roman"/>
        </w:rPr>
        <w:t>Martinez-Rold</w:t>
      </w:r>
      <w:r w:rsidR="0005526B" w:rsidRPr="004E4F49">
        <w:rPr>
          <w:rFonts w:ascii="Times New Roman" w:hAnsi="Times New Roman"/>
          <w:lang w:val="es-ES_tradnl"/>
        </w:rPr>
        <w:t>án and Ló</w:t>
      </w:r>
      <w:r w:rsidR="0005526B" w:rsidRPr="004E4F49">
        <w:rPr>
          <w:rFonts w:ascii="Times New Roman" w:hAnsi="Times New Roman"/>
        </w:rPr>
        <w:t>pez-Robertson</w:t>
      </w:r>
      <w:r w:rsidR="0005526B" w:rsidRPr="004E4F49">
        <w:rPr>
          <w:rFonts w:ascii="Times New Roman" w:hAnsi="Times New Roman"/>
          <w:noProof/>
        </w:rPr>
        <w:t>, 1999/2000; Sipe, 2000)</w:t>
      </w:r>
      <w:r w:rsidR="0005526B" w:rsidRPr="004E4F49">
        <w:rPr>
          <w:rFonts w:ascii="Times New Roman" w:hAnsi="Times New Roman"/>
        </w:rPr>
        <w:t>. Rosenblatt’s (1978)</w:t>
      </w:r>
      <w:r w:rsidR="0005526B" w:rsidRPr="004E4F49">
        <w:rPr>
          <w:rFonts w:ascii="Times New Roman" w:hAnsi="Times New Roman"/>
          <w:noProof/>
        </w:rPr>
        <w:t xml:space="preserve"> Transactional Reading Theory posits that readers can assume an efferent or an aesthetic stance while reading. In an efferent stance the reader’s main interest is in acquiring and retaining information after it is read, while the reader’s purpose in an aesthetic stance is to experience the feelings and thoughts evoked by the text (Rosenblatt, 2005a). Although a text may be written primarily for a particular stance, the reader’s stance is not predetermined by the type of text being read, but by the reader’s “selective attention” (Rosenblatt, 2005c, p.56). For instance, while reading a poem the reader’s attention may not necesseraliy be on the aesthetic properties of the text, but on acquiring facts about the setting being described. Furthermore, Rosenblatt (2005a) notes that reading stance occurs on a continuum. All reading events have aspects of the efferent and the aesthetic. The place the reading event falls on the continuum determines the proportion of each stance. In the primarily aesthetic half of the continuum, the reader’s attention will be predominantly on the personal and experiential aspects of the text. As you travel more towards the middle of the continuum, the reader’s attention will shift to the more efferent, or cognitive aspects of the text. Rosenblatt (2005a) adds that “because all readings tend to have such a ‘mix,’ it becomes important for readers (and writers) to keep their main purposes clear” (p. 37).</w:t>
      </w:r>
    </w:p>
    <w:p w14:paraId="590259C2" w14:textId="0BCFE58A" w:rsidR="008D3C19" w:rsidRPr="004E4F49" w:rsidRDefault="0005526B" w:rsidP="00BA4145">
      <w:pPr>
        <w:widowControl w:val="0"/>
        <w:tabs>
          <w:tab w:val="left" w:pos="720"/>
        </w:tabs>
        <w:autoSpaceDE w:val="0"/>
        <w:autoSpaceDN w:val="0"/>
        <w:adjustRightInd w:val="0"/>
        <w:spacing w:after="0" w:line="480" w:lineRule="auto"/>
        <w:outlineLvl w:val="0"/>
        <w:rPr>
          <w:rFonts w:ascii="Times New Roman" w:hAnsi="Times New Roman"/>
        </w:rPr>
      </w:pPr>
      <w:r w:rsidRPr="004E4F49">
        <w:rPr>
          <w:rFonts w:ascii="Times New Roman" w:hAnsi="Times New Roman"/>
        </w:rPr>
        <w:tab/>
        <w:t>Rosenblatt’s (1978) Transactional Reading Theory has been used to explore how children respond to literature</w:t>
      </w:r>
      <w:r w:rsidR="009E3558">
        <w:rPr>
          <w:rFonts w:ascii="Times New Roman" w:hAnsi="Times New Roman"/>
        </w:rPr>
        <w:t xml:space="preserve">. </w:t>
      </w:r>
      <w:bookmarkStart w:id="0" w:name="_GoBack"/>
      <w:bookmarkEnd w:id="0"/>
      <w:r w:rsidR="009E3558">
        <w:rPr>
          <w:rFonts w:ascii="Times New Roman" w:hAnsi="Times New Roman"/>
        </w:rPr>
        <w:t>T</w:t>
      </w:r>
      <w:r w:rsidRPr="004E4F49">
        <w:rPr>
          <w:rFonts w:ascii="Times New Roman" w:hAnsi="Times New Roman"/>
        </w:rPr>
        <w:t xml:space="preserve">hough few studies have focused on primary grade students </w:t>
      </w:r>
      <w:r w:rsidRPr="004E4F49">
        <w:rPr>
          <w:rFonts w:ascii="Times New Roman" w:hAnsi="Times New Roman"/>
          <w:noProof/>
        </w:rPr>
        <w:t>(Sipe, 2000)</w:t>
      </w:r>
      <w:r w:rsidR="009E3558">
        <w:rPr>
          <w:rFonts w:ascii="Times New Roman" w:hAnsi="Times New Roman"/>
        </w:rPr>
        <w:t xml:space="preserve">, </w:t>
      </w:r>
      <w:r w:rsidRPr="004E4F49">
        <w:rPr>
          <w:rFonts w:ascii="Times New Roman" w:hAnsi="Times New Roman"/>
        </w:rPr>
        <w:t>Martinez-Rold</w:t>
      </w:r>
      <w:r w:rsidRPr="004E4F49">
        <w:rPr>
          <w:rFonts w:ascii="Times New Roman" w:hAnsi="Times New Roman"/>
          <w:lang w:val="es-ES_tradnl"/>
        </w:rPr>
        <w:t>án and Ló</w:t>
      </w:r>
      <w:r w:rsidRPr="004E4F49">
        <w:rPr>
          <w:rFonts w:ascii="Times New Roman" w:hAnsi="Times New Roman"/>
        </w:rPr>
        <w:t xml:space="preserve">pez-Robertson (2000) </w:t>
      </w:r>
      <w:r w:rsidR="009E3558">
        <w:rPr>
          <w:rFonts w:ascii="Times New Roman" w:hAnsi="Times New Roman"/>
        </w:rPr>
        <w:t xml:space="preserve">did conduct one focusing on first graders. They </w:t>
      </w:r>
      <w:r w:rsidRPr="004E4F49">
        <w:rPr>
          <w:rFonts w:ascii="Times New Roman" w:hAnsi="Times New Roman"/>
        </w:rPr>
        <w:t>analyze</w:t>
      </w:r>
      <w:r w:rsidR="009E3558">
        <w:rPr>
          <w:rFonts w:ascii="Times New Roman" w:hAnsi="Times New Roman"/>
        </w:rPr>
        <w:t>d</w:t>
      </w:r>
      <w:r w:rsidRPr="004E4F49">
        <w:rPr>
          <w:rFonts w:ascii="Times New Roman" w:hAnsi="Times New Roman"/>
        </w:rPr>
        <w:t xml:space="preserve"> the discussions bilingual first graders engaged in during literature circles. They found that students made aesthetic connections while exploring social issues relevant to their community. </w:t>
      </w:r>
    </w:p>
    <w:p w14:paraId="4A3A5DDD" w14:textId="5D7A37EA" w:rsidR="0005526B" w:rsidRPr="004E4F49" w:rsidRDefault="008D3C19" w:rsidP="00BA4145">
      <w:pPr>
        <w:widowControl w:val="0"/>
        <w:tabs>
          <w:tab w:val="left" w:pos="720"/>
        </w:tabs>
        <w:autoSpaceDE w:val="0"/>
        <w:autoSpaceDN w:val="0"/>
        <w:adjustRightInd w:val="0"/>
        <w:spacing w:after="0" w:line="480" w:lineRule="auto"/>
        <w:outlineLvl w:val="0"/>
        <w:rPr>
          <w:rFonts w:ascii="Times New Roman" w:hAnsi="Times New Roman"/>
        </w:rPr>
      </w:pPr>
      <w:r w:rsidRPr="004E4F49">
        <w:rPr>
          <w:rFonts w:ascii="Times New Roman" w:hAnsi="Times New Roman"/>
        </w:rPr>
        <w:tab/>
        <w:t xml:space="preserve">A few </w:t>
      </w:r>
      <w:r w:rsidR="009E3558">
        <w:rPr>
          <w:rFonts w:ascii="Times New Roman" w:hAnsi="Times New Roman"/>
        </w:rPr>
        <w:t xml:space="preserve">other </w:t>
      </w:r>
      <w:r w:rsidRPr="004E4F49">
        <w:rPr>
          <w:rFonts w:ascii="Times New Roman" w:hAnsi="Times New Roman"/>
        </w:rPr>
        <w:t xml:space="preserve">studies have </w:t>
      </w:r>
      <w:r w:rsidR="009E3558">
        <w:rPr>
          <w:rFonts w:ascii="Times New Roman" w:hAnsi="Times New Roman"/>
        </w:rPr>
        <w:t xml:space="preserve">been conducted with intermediate </w:t>
      </w:r>
      <w:r w:rsidR="006E52A9">
        <w:rPr>
          <w:rFonts w:ascii="Times New Roman" w:hAnsi="Times New Roman"/>
        </w:rPr>
        <w:t xml:space="preserve">and middle school </w:t>
      </w:r>
      <w:r w:rsidR="009E3558">
        <w:rPr>
          <w:rFonts w:ascii="Times New Roman" w:hAnsi="Times New Roman"/>
        </w:rPr>
        <w:t>students.</w:t>
      </w:r>
      <w:r w:rsidR="006E52A9">
        <w:rPr>
          <w:rFonts w:ascii="Times New Roman" w:hAnsi="Times New Roman"/>
        </w:rPr>
        <w:t xml:space="preserve"> These studies analyzed</w:t>
      </w:r>
      <w:r w:rsidR="006E52A9" w:rsidRPr="004E4F49">
        <w:rPr>
          <w:rFonts w:ascii="Times New Roman" w:hAnsi="Times New Roman"/>
        </w:rPr>
        <w:t xml:space="preserve"> </w:t>
      </w:r>
      <w:r w:rsidR="006E52A9">
        <w:rPr>
          <w:rFonts w:ascii="Times New Roman" w:hAnsi="Times New Roman"/>
        </w:rPr>
        <w:t xml:space="preserve">the effects on students’ writing after having a discussion that focused on aesthetic or efferent components of reading. </w:t>
      </w:r>
      <w:r w:rsidR="0005526B" w:rsidRPr="004E4F49">
        <w:rPr>
          <w:rFonts w:ascii="Times New Roman" w:hAnsi="Times New Roman"/>
        </w:rPr>
        <w:t xml:space="preserve">Many and Wiseman (1992) explored three instructional approaches with third graders. In the first approach students’ discussion after reading focused on the efferent stance, in the second approach third graders focused on the aesthetic stance during their post reading discussion, the third approach did not include a discussion after reading. Not surprisingly, when asked to write about the story, the first group’s writing focused on literary elements (efferent characteristics), the second group’s writing focused on personal responses (aesthetic aspects), and the third group wrote a retelling of the story’s events. Similarly, Wiseman, Many, and Altieri (1992) conducted a study with third graders in which the teachers guided three different types of discussions after reading: 1) free discussion, 2) teacher-guided aesthetic discussion focusing on students’ personal reactions to the story, and 3) teacher-guided aesthetic discussion along with an efferent components (focusing on literary analysis elements). Dispelling Rosenblatt’s (2005b) concern that “explicit teaching of skills destroys the aesthetic stance” (p. 44), Wiseman, Many, and Altieri (1992) concluded that there were no statistically significant differences between the responses of the aesthetics only group and the aesthetics plus efferent discussion group. In essence, discussions that include efferent components do not thwart aesthetic responses. </w:t>
      </w:r>
      <w:r w:rsidR="00A6433E" w:rsidRPr="004E4F49">
        <w:rPr>
          <w:rFonts w:ascii="Times New Roman" w:hAnsi="Times New Roman"/>
        </w:rPr>
        <w:t xml:space="preserve">When examining the stance and its effect on understanding, Many (1991) found that fourth, sixth, and eighth graders who assumed an aesthetic stance while reading had higher levels of understanding. </w:t>
      </w:r>
      <w:r w:rsidR="0005526B" w:rsidRPr="004E4F49">
        <w:rPr>
          <w:rFonts w:ascii="Times New Roman" w:hAnsi="Times New Roman"/>
        </w:rPr>
        <w:t>Sipe (2000) concurs that including both personal and analytic aspects to reading discussions yields richer understanding of texts.</w:t>
      </w:r>
    </w:p>
    <w:p w14:paraId="3C2FC0D3" w14:textId="77777777" w:rsidR="004D7D88" w:rsidRPr="004E4F49" w:rsidRDefault="004D7D88" w:rsidP="000E064D">
      <w:pPr>
        <w:widowControl w:val="0"/>
        <w:tabs>
          <w:tab w:val="left" w:pos="720"/>
        </w:tabs>
        <w:autoSpaceDE w:val="0"/>
        <w:autoSpaceDN w:val="0"/>
        <w:adjustRightInd w:val="0"/>
        <w:spacing w:after="0" w:line="480" w:lineRule="auto"/>
        <w:outlineLvl w:val="0"/>
        <w:rPr>
          <w:rFonts w:ascii="Times New Roman" w:hAnsi="Times New Roman"/>
        </w:rPr>
      </w:pPr>
      <w:r w:rsidRPr="004E4F49">
        <w:rPr>
          <w:rFonts w:ascii="Times New Roman" w:hAnsi="Times New Roman"/>
          <w:b/>
        </w:rPr>
        <w:t>Selection of Reading Materials</w:t>
      </w:r>
      <w:r w:rsidR="0005526B" w:rsidRPr="004E4F49">
        <w:rPr>
          <w:rFonts w:ascii="Times New Roman" w:hAnsi="Times New Roman"/>
        </w:rPr>
        <w:tab/>
      </w:r>
    </w:p>
    <w:p w14:paraId="0F053AD1" w14:textId="77777777" w:rsidR="0005526B" w:rsidRPr="004E4F49" w:rsidRDefault="004D7D88" w:rsidP="000E064D">
      <w:pPr>
        <w:widowControl w:val="0"/>
        <w:tabs>
          <w:tab w:val="left" w:pos="720"/>
        </w:tabs>
        <w:autoSpaceDE w:val="0"/>
        <w:autoSpaceDN w:val="0"/>
        <w:adjustRightInd w:val="0"/>
        <w:spacing w:after="0" w:line="480" w:lineRule="auto"/>
        <w:outlineLvl w:val="0"/>
        <w:rPr>
          <w:rFonts w:ascii="Times New Roman" w:hAnsi="Times New Roman"/>
        </w:rPr>
      </w:pPr>
      <w:r w:rsidRPr="004E4F49">
        <w:rPr>
          <w:rFonts w:ascii="Times New Roman" w:hAnsi="Times New Roman"/>
        </w:rPr>
        <w:tab/>
      </w:r>
      <w:r w:rsidR="0005526B" w:rsidRPr="004E4F49">
        <w:rPr>
          <w:rFonts w:ascii="Times New Roman" w:hAnsi="Times New Roman"/>
        </w:rPr>
        <w:t xml:space="preserve">The selection of the book being read during the reading experience is also an important consideration. “Stories close to our own lives and experiences are helpful for introducing new ways of thinking about reading,” </w:t>
      </w:r>
      <w:r w:rsidR="0005526B" w:rsidRPr="004E4F49">
        <w:rPr>
          <w:rFonts w:ascii="Times New Roman" w:hAnsi="Times New Roman"/>
          <w:noProof/>
        </w:rPr>
        <w:t>(Harvey &amp; Goudvis, 2007, p. 92)</w:t>
      </w:r>
      <w:r w:rsidR="0005526B" w:rsidRPr="004E4F49">
        <w:rPr>
          <w:rFonts w:ascii="Times New Roman" w:hAnsi="Times New Roman"/>
        </w:rPr>
        <w:t>. Temple, Martinez, Yokota, and Naylor (2002) add that when students see themselves represented in literature they feel more welcomed into the classroom setting and take more interest in the book and in the discussion that follows. Keene and Zimmerman (1997) state that when deciding whether or not a book is appropriate for a child, the child’s schema for the text content is a key consideration. Thus, selecting books that represent the life experiences of the students</w:t>
      </w:r>
      <w:r w:rsidR="00C2654F" w:rsidRPr="004E4F49">
        <w:rPr>
          <w:rFonts w:ascii="Times New Roman" w:hAnsi="Times New Roman"/>
        </w:rPr>
        <w:t xml:space="preserve"> should</w:t>
      </w:r>
      <w:r w:rsidR="0005526B" w:rsidRPr="004E4F49">
        <w:rPr>
          <w:rFonts w:ascii="Times New Roman" w:hAnsi="Times New Roman"/>
        </w:rPr>
        <w:t xml:space="preserve"> facilitates comprehension.</w:t>
      </w:r>
    </w:p>
    <w:p w14:paraId="56AE276F" w14:textId="77777777" w:rsidR="004D7D88" w:rsidRPr="004E4F49" w:rsidRDefault="004D7D88" w:rsidP="00331F3F">
      <w:pPr>
        <w:widowControl w:val="0"/>
        <w:tabs>
          <w:tab w:val="left" w:pos="540"/>
          <w:tab w:val="left" w:pos="720"/>
        </w:tabs>
        <w:autoSpaceDE w:val="0"/>
        <w:autoSpaceDN w:val="0"/>
        <w:adjustRightInd w:val="0"/>
        <w:spacing w:after="0" w:line="480" w:lineRule="auto"/>
        <w:rPr>
          <w:rFonts w:ascii="Times New Roman" w:hAnsi="Times New Roman"/>
        </w:rPr>
      </w:pPr>
      <w:r w:rsidRPr="004E4F49">
        <w:rPr>
          <w:rFonts w:ascii="Times New Roman" w:hAnsi="Times New Roman"/>
        </w:rPr>
        <w:tab/>
        <w:t>Given the research on the importance of using literature that is relevant to the students’ background, this study sought to explore how first grade urban students connect to literature that mirrored some of their personal experiences</w:t>
      </w:r>
      <w:r w:rsidR="00331F3F" w:rsidRPr="004E4F49">
        <w:rPr>
          <w:rFonts w:ascii="Times New Roman" w:hAnsi="Times New Roman"/>
        </w:rPr>
        <w:t>, but is not always considered appropriate material for classroom read alouds. It was also of interest to determine how their reading stance, as measured by the type of connections students made, affected their comprehension of the story read.</w:t>
      </w:r>
    </w:p>
    <w:p w14:paraId="722BC069" w14:textId="77777777" w:rsidR="0005526B" w:rsidRPr="004E4F49" w:rsidRDefault="0005526B" w:rsidP="00A9152E">
      <w:pPr>
        <w:widowControl w:val="0"/>
        <w:tabs>
          <w:tab w:val="left" w:pos="220"/>
          <w:tab w:val="left" w:pos="720"/>
          <w:tab w:val="right" w:pos="9360"/>
        </w:tabs>
        <w:autoSpaceDE w:val="0"/>
        <w:autoSpaceDN w:val="0"/>
        <w:adjustRightInd w:val="0"/>
        <w:spacing w:after="0" w:line="480" w:lineRule="auto"/>
        <w:jc w:val="center"/>
        <w:outlineLvl w:val="0"/>
        <w:rPr>
          <w:rFonts w:ascii="Times New Roman" w:hAnsi="Times New Roman"/>
          <w:b/>
        </w:rPr>
      </w:pPr>
      <w:r w:rsidRPr="004E4F49">
        <w:rPr>
          <w:rFonts w:ascii="Times New Roman" w:hAnsi="Times New Roman"/>
          <w:b/>
        </w:rPr>
        <w:t>Methods</w:t>
      </w:r>
    </w:p>
    <w:p w14:paraId="13817C5A" w14:textId="77777777" w:rsidR="00A61051" w:rsidRPr="004E4F49" w:rsidRDefault="00A61051" w:rsidP="00A61051">
      <w:pPr>
        <w:spacing w:after="0" w:line="480" w:lineRule="auto"/>
        <w:rPr>
          <w:rFonts w:ascii="Times New Roman" w:hAnsi="Times New Roman"/>
          <w:b/>
          <w:noProof/>
        </w:rPr>
      </w:pPr>
      <w:r w:rsidRPr="004E4F49">
        <w:rPr>
          <w:rFonts w:ascii="Times New Roman" w:hAnsi="Times New Roman"/>
          <w:b/>
          <w:noProof/>
        </w:rPr>
        <w:t>Settin</w:t>
      </w:r>
      <w:r w:rsidR="00A9152E" w:rsidRPr="004E4F49">
        <w:rPr>
          <w:rFonts w:ascii="Times New Roman" w:hAnsi="Times New Roman"/>
          <w:b/>
          <w:noProof/>
        </w:rPr>
        <w:t xml:space="preserve">g of the Study </w:t>
      </w:r>
    </w:p>
    <w:p w14:paraId="698C3414" w14:textId="77777777" w:rsidR="00A9152E" w:rsidRPr="004E4F49" w:rsidRDefault="00A61051" w:rsidP="00A61051">
      <w:pPr>
        <w:spacing w:after="0" w:line="480" w:lineRule="auto"/>
        <w:ind w:firstLine="720"/>
        <w:rPr>
          <w:rFonts w:ascii="Times New Roman" w:hAnsi="Times New Roman"/>
          <w:noProof/>
        </w:rPr>
      </w:pPr>
      <w:r w:rsidRPr="004E4F49">
        <w:rPr>
          <w:rFonts w:ascii="Times New Roman" w:hAnsi="Times New Roman"/>
          <w:noProof/>
        </w:rPr>
        <w:t xml:space="preserve">Four first grade teachers at an urban  elementary school and their students participated in this study.  Three of the teachers were White females and one was an African American male. The student population (N = 68) was predominantly African American with 5% Hispanic, 3% Asian and 1% Multi-racial. </w:t>
      </w:r>
    </w:p>
    <w:p w14:paraId="42B6C3A0" w14:textId="77777777" w:rsidR="00A9152E" w:rsidRPr="004E4F49" w:rsidRDefault="00A9152E" w:rsidP="00A9152E">
      <w:pPr>
        <w:spacing w:after="0" w:line="480" w:lineRule="auto"/>
        <w:rPr>
          <w:rFonts w:ascii="Times New Roman" w:hAnsi="Times New Roman"/>
          <w:b/>
          <w:noProof/>
        </w:rPr>
      </w:pPr>
      <w:r w:rsidRPr="004E4F49">
        <w:rPr>
          <w:rFonts w:ascii="Times New Roman" w:hAnsi="Times New Roman"/>
          <w:b/>
          <w:noProof/>
        </w:rPr>
        <w:t>Procedure</w:t>
      </w:r>
    </w:p>
    <w:p w14:paraId="787B9B3A" w14:textId="3564E67C" w:rsidR="00A9152E" w:rsidRPr="004E4F49" w:rsidRDefault="00A61051" w:rsidP="00A61051">
      <w:pPr>
        <w:spacing w:after="0" w:line="480" w:lineRule="auto"/>
        <w:ind w:firstLine="720"/>
        <w:rPr>
          <w:rFonts w:ascii="Times New Roman" w:hAnsi="Times New Roman"/>
          <w:noProof/>
        </w:rPr>
      </w:pPr>
      <w:r w:rsidRPr="004E4F49">
        <w:rPr>
          <w:rFonts w:ascii="Times New Roman" w:hAnsi="Times New Roman"/>
          <w:noProof/>
        </w:rPr>
        <w:t xml:space="preserve">Each teacher received five books focusing on nontraditional or sensitive </w:t>
      </w:r>
      <w:r w:rsidR="003D2E4C" w:rsidRPr="004E4F49">
        <w:rPr>
          <w:rFonts w:ascii="Times New Roman" w:hAnsi="Times New Roman"/>
          <w:noProof/>
        </w:rPr>
        <w:t>social issues</w:t>
      </w:r>
      <w:r w:rsidRPr="004E4F49">
        <w:rPr>
          <w:rFonts w:ascii="Times New Roman" w:hAnsi="Times New Roman"/>
          <w:noProof/>
        </w:rPr>
        <w:t xml:space="preserve">. </w:t>
      </w:r>
      <w:r w:rsidR="00331F3F" w:rsidRPr="004E4F49">
        <w:rPr>
          <w:rFonts w:ascii="Times New Roman" w:hAnsi="Times New Roman"/>
          <w:noProof/>
        </w:rPr>
        <w:t xml:space="preserve">All of the books were new to the children. </w:t>
      </w:r>
      <w:r w:rsidR="00A9152E" w:rsidRPr="004E4F49">
        <w:rPr>
          <w:rFonts w:ascii="Times New Roman" w:hAnsi="Times New Roman"/>
          <w:noProof/>
        </w:rPr>
        <w:t xml:space="preserve">The teachers read each book one time, during the course of five weeks. </w:t>
      </w:r>
      <w:r w:rsidRPr="004E4F49">
        <w:rPr>
          <w:rFonts w:ascii="Times New Roman" w:hAnsi="Times New Roman"/>
          <w:noProof/>
        </w:rPr>
        <w:t>The books</w:t>
      </w:r>
      <w:r w:rsidR="003D2E4C" w:rsidRPr="004E4F49">
        <w:rPr>
          <w:rFonts w:ascii="Times New Roman" w:hAnsi="Times New Roman"/>
          <w:noProof/>
        </w:rPr>
        <w:t xml:space="preserve"> were chosen to represent social issues</w:t>
      </w:r>
      <w:r w:rsidRPr="004E4F49">
        <w:rPr>
          <w:rFonts w:ascii="Times New Roman" w:hAnsi="Times New Roman"/>
          <w:noProof/>
        </w:rPr>
        <w:t xml:space="preserve"> that had relevance to </w:t>
      </w:r>
      <w:r w:rsidR="00A9152E" w:rsidRPr="004E4F49">
        <w:rPr>
          <w:rFonts w:ascii="Times New Roman" w:hAnsi="Times New Roman"/>
          <w:noProof/>
        </w:rPr>
        <w:t>the students in the study</w:t>
      </w:r>
      <w:r w:rsidRPr="004E4F49">
        <w:rPr>
          <w:rFonts w:ascii="Times New Roman" w:hAnsi="Times New Roman"/>
          <w:noProof/>
        </w:rPr>
        <w:t>: discrimination, homelessness, parental incarceration and immigration.</w:t>
      </w:r>
      <w:r w:rsidR="0066612A">
        <w:rPr>
          <w:rFonts w:ascii="Times New Roman" w:hAnsi="Times New Roman"/>
          <w:noProof/>
        </w:rPr>
        <w:t xml:space="preserve"> T</w:t>
      </w:r>
      <w:r w:rsidR="0066612A" w:rsidRPr="004E4F49">
        <w:rPr>
          <w:rFonts w:ascii="Times New Roman" w:hAnsi="Times New Roman"/>
          <w:noProof/>
        </w:rPr>
        <w:t>he</w:t>
      </w:r>
      <w:r w:rsidR="0066612A">
        <w:rPr>
          <w:rFonts w:ascii="Times New Roman" w:hAnsi="Times New Roman"/>
          <w:noProof/>
        </w:rPr>
        <w:t>se</w:t>
      </w:r>
      <w:r w:rsidR="0066612A" w:rsidRPr="004E4F49">
        <w:rPr>
          <w:rFonts w:ascii="Times New Roman" w:hAnsi="Times New Roman"/>
          <w:noProof/>
        </w:rPr>
        <w:t xml:space="preserve"> sensitive social issues</w:t>
      </w:r>
      <w:r w:rsidR="0066612A">
        <w:rPr>
          <w:rFonts w:ascii="Times New Roman" w:hAnsi="Times New Roman"/>
          <w:noProof/>
        </w:rPr>
        <w:t xml:space="preserve"> </w:t>
      </w:r>
      <w:r w:rsidR="0066612A" w:rsidRPr="004E4F49">
        <w:rPr>
          <w:rFonts w:ascii="Times New Roman" w:hAnsi="Times New Roman"/>
          <w:noProof/>
        </w:rPr>
        <w:t>were identified by the school principal and teachers as pertinent to the student population</w:t>
      </w:r>
      <w:r w:rsidR="0066612A">
        <w:rPr>
          <w:rFonts w:ascii="Times New Roman" w:hAnsi="Times New Roman"/>
          <w:noProof/>
        </w:rPr>
        <w:t xml:space="preserve">. </w:t>
      </w:r>
      <w:r w:rsidR="00276405">
        <w:rPr>
          <w:rFonts w:ascii="Times New Roman" w:hAnsi="Times New Roman"/>
          <w:noProof/>
        </w:rPr>
        <w:t>Prior to the study, both teachers and the principal were informally ask</w:t>
      </w:r>
      <w:r w:rsidR="0066612A">
        <w:rPr>
          <w:rFonts w:ascii="Times New Roman" w:hAnsi="Times New Roman"/>
          <w:noProof/>
        </w:rPr>
        <w:t>ed</w:t>
      </w:r>
      <w:r w:rsidR="00276405">
        <w:rPr>
          <w:rFonts w:ascii="Times New Roman" w:hAnsi="Times New Roman"/>
          <w:noProof/>
        </w:rPr>
        <w:t xml:space="preserve"> about the nature of the home environment, cultural reality, and social issues</w:t>
      </w:r>
      <w:r w:rsidR="009379B5" w:rsidRPr="009379B5">
        <w:rPr>
          <w:rFonts w:ascii="Times New Roman" w:hAnsi="Times New Roman"/>
          <w:noProof/>
        </w:rPr>
        <w:t xml:space="preserve"> </w:t>
      </w:r>
      <w:r w:rsidR="009379B5">
        <w:rPr>
          <w:rFonts w:ascii="Times New Roman" w:hAnsi="Times New Roman"/>
          <w:noProof/>
        </w:rPr>
        <w:t>of the participants</w:t>
      </w:r>
      <w:r w:rsidR="00276405">
        <w:rPr>
          <w:rFonts w:ascii="Times New Roman" w:hAnsi="Times New Roman"/>
          <w:noProof/>
        </w:rPr>
        <w:t>. Informal questioning was employed to garnish the perspective of the teachers and principal as it related to sensitive social issues in children’s books</w:t>
      </w:r>
      <w:r w:rsidR="0066612A">
        <w:rPr>
          <w:rFonts w:ascii="Times New Roman" w:hAnsi="Times New Roman"/>
          <w:noProof/>
        </w:rPr>
        <w:t>,</w:t>
      </w:r>
      <w:r w:rsidR="00276405">
        <w:rPr>
          <w:rFonts w:ascii="Times New Roman" w:hAnsi="Times New Roman"/>
          <w:noProof/>
        </w:rPr>
        <w:t xml:space="preserve"> as well as to inform book selection. Informal questioning enable</w:t>
      </w:r>
      <w:r w:rsidR="0066612A">
        <w:rPr>
          <w:rFonts w:ascii="Times New Roman" w:hAnsi="Times New Roman"/>
          <w:noProof/>
        </w:rPr>
        <w:t>d</w:t>
      </w:r>
      <w:r w:rsidR="00276405">
        <w:rPr>
          <w:rFonts w:ascii="Times New Roman" w:hAnsi="Times New Roman"/>
          <w:noProof/>
        </w:rPr>
        <w:t xml:space="preserve"> the gathering of anecdotal information without breaching FERPA.</w:t>
      </w:r>
      <w:r w:rsidR="0066612A">
        <w:rPr>
          <w:rFonts w:ascii="Times New Roman" w:hAnsi="Times New Roman"/>
          <w:noProof/>
        </w:rPr>
        <w:t xml:space="preserve"> </w:t>
      </w:r>
      <w:r w:rsidR="00A9152E" w:rsidRPr="004E4F49">
        <w:rPr>
          <w:rFonts w:ascii="Times New Roman" w:hAnsi="Times New Roman"/>
          <w:noProof/>
        </w:rPr>
        <w:t>Table 1 shows the books t</w:t>
      </w:r>
      <w:r w:rsidR="005F131E" w:rsidRPr="004E4F49">
        <w:rPr>
          <w:rFonts w:ascii="Times New Roman" w:hAnsi="Times New Roman"/>
          <w:noProof/>
        </w:rPr>
        <w:t>hat were read</w:t>
      </w:r>
      <w:r w:rsidR="003D2E4C" w:rsidRPr="004E4F49">
        <w:rPr>
          <w:rFonts w:ascii="Times New Roman" w:hAnsi="Times New Roman"/>
          <w:noProof/>
        </w:rPr>
        <w:t xml:space="preserve"> and the social issue </w:t>
      </w:r>
      <w:r w:rsidR="005F131E" w:rsidRPr="004E4F49">
        <w:rPr>
          <w:rFonts w:ascii="Times New Roman" w:hAnsi="Times New Roman"/>
          <w:noProof/>
        </w:rPr>
        <w:t>each book</w:t>
      </w:r>
      <w:r w:rsidR="00A9152E" w:rsidRPr="004E4F49">
        <w:rPr>
          <w:rFonts w:ascii="Times New Roman" w:hAnsi="Times New Roman"/>
          <w:noProof/>
        </w:rPr>
        <w:t xml:space="preserve"> addressed. </w:t>
      </w:r>
    </w:p>
    <w:p w14:paraId="38FEF290" w14:textId="77777777" w:rsidR="00F15347" w:rsidRPr="004E4F49" w:rsidRDefault="00F15347" w:rsidP="00F15347">
      <w:pPr>
        <w:spacing w:after="0" w:line="480" w:lineRule="auto"/>
        <w:rPr>
          <w:rFonts w:ascii="Times New Roman" w:hAnsi="Times New Roman"/>
          <w:noProof/>
        </w:rPr>
      </w:pPr>
      <w:r w:rsidRPr="004E4F49">
        <w:rPr>
          <w:rFonts w:ascii="Times New Roman" w:hAnsi="Times New Roman"/>
          <w:noProof/>
        </w:rPr>
        <w:t>Table 1</w:t>
      </w:r>
    </w:p>
    <w:p w14:paraId="27AC46C5" w14:textId="77777777" w:rsidR="00F15347" w:rsidRPr="004E4F49" w:rsidRDefault="00F15347" w:rsidP="00F15347">
      <w:pPr>
        <w:spacing w:after="0" w:line="480" w:lineRule="auto"/>
        <w:rPr>
          <w:rFonts w:ascii="Times New Roman" w:hAnsi="Times New Roman"/>
          <w:i/>
          <w:noProof/>
        </w:rPr>
      </w:pPr>
      <w:r w:rsidRPr="004E4F49">
        <w:rPr>
          <w:rFonts w:ascii="Times New Roman" w:hAnsi="Times New Roman"/>
          <w:i/>
          <w:noProof/>
        </w:rPr>
        <w:t>Books Read and Topics Addressed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2916"/>
        <w:gridCol w:w="2916"/>
        <w:gridCol w:w="2916"/>
      </w:tblGrid>
      <w:tr w:rsidR="00F15347" w:rsidRPr="004E4F49" w14:paraId="5D7B92D0" w14:textId="77777777" w:rsidTr="00F15347">
        <w:tc>
          <w:tcPr>
            <w:tcW w:w="828" w:type="dxa"/>
            <w:tcBorders>
              <w:top w:val="single" w:sz="4" w:space="0" w:color="auto"/>
              <w:bottom w:val="single" w:sz="4" w:space="0" w:color="auto"/>
            </w:tcBorders>
            <w:vAlign w:val="center"/>
          </w:tcPr>
          <w:p w14:paraId="1723BFD9"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Week</w:t>
            </w:r>
          </w:p>
        </w:tc>
        <w:tc>
          <w:tcPr>
            <w:tcW w:w="2916" w:type="dxa"/>
            <w:tcBorders>
              <w:top w:val="single" w:sz="4" w:space="0" w:color="auto"/>
              <w:bottom w:val="single" w:sz="4" w:space="0" w:color="auto"/>
            </w:tcBorders>
            <w:vAlign w:val="center"/>
          </w:tcPr>
          <w:p w14:paraId="518397DC"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Book Title</w:t>
            </w:r>
          </w:p>
        </w:tc>
        <w:tc>
          <w:tcPr>
            <w:tcW w:w="2916" w:type="dxa"/>
            <w:tcBorders>
              <w:top w:val="single" w:sz="4" w:space="0" w:color="auto"/>
              <w:bottom w:val="single" w:sz="4" w:space="0" w:color="auto"/>
            </w:tcBorders>
            <w:vAlign w:val="center"/>
          </w:tcPr>
          <w:p w14:paraId="4065BD52"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Author</w:t>
            </w:r>
          </w:p>
        </w:tc>
        <w:tc>
          <w:tcPr>
            <w:tcW w:w="2916" w:type="dxa"/>
            <w:tcBorders>
              <w:top w:val="single" w:sz="4" w:space="0" w:color="auto"/>
              <w:bottom w:val="single" w:sz="4" w:space="0" w:color="auto"/>
            </w:tcBorders>
            <w:vAlign w:val="center"/>
          </w:tcPr>
          <w:p w14:paraId="1A1CC9EF"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Topic</w:t>
            </w:r>
          </w:p>
        </w:tc>
      </w:tr>
      <w:tr w:rsidR="00F15347" w:rsidRPr="004E4F49" w14:paraId="6B9FCE68" w14:textId="77777777" w:rsidTr="00F15347">
        <w:tc>
          <w:tcPr>
            <w:tcW w:w="828" w:type="dxa"/>
            <w:tcBorders>
              <w:top w:val="single" w:sz="4" w:space="0" w:color="auto"/>
            </w:tcBorders>
            <w:vAlign w:val="center"/>
          </w:tcPr>
          <w:p w14:paraId="68BC3038"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1</w:t>
            </w:r>
          </w:p>
        </w:tc>
        <w:tc>
          <w:tcPr>
            <w:tcW w:w="2916" w:type="dxa"/>
            <w:tcBorders>
              <w:top w:val="single" w:sz="4" w:space="0" w:color="auto"/>
            </w:tcBorders>
            <w:vAlign w:val="center"/>
          </w:tcPr>
          <w:p w14:paraId="1692BB73"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Martin’s Big Words</w:t>
            </w:r>
          </w:p>
        </w:tc>
        <w:tc>
          <w:tcPr>
            <w:tcW w:w="2916" w:type="dxa"/>
            <w:tcBorders>
              <w:top w:val="single" w:sz="4" w:space="0" w:color="auto"/>
            </w:tcBorders>
            <w:vAlign w:val="center"/>
          </w:tcPr>
          <w:p w14:paraId="162DDBDC"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Doreen Rappaport</w:t>
            </w:r>
          </w:p>
        </w:tc>
        <w:tc>
          <w:tcPr>
            <w:tcW w:w="2916" w:type="dxa"/>
            <w:tcBorders>
              <w:top w:val="single" w:sz="4" w:space="0" w:color="auto"/>
            </w:tcBorders>
            <w:vAlign w:val="center"/>
          </w:tcPr>
          <w:p w14:paraId="7858396C"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Racism</w:t>
            </w:r>
          </w:p>
        </w:tc>
      </w:tr>
      <w:tr w:rsidR="00F15347" w:rsidRPr="004E4F49" w14:paraId="73076BA8" w14:textId="77777777" w:rsidTr="00F15347">
        <w:tc>
          <w:tcPr>
            <w:tcW w:w="828" w:type="dxa"/>
            <w:vAlign w:val="center"/>
          </w:tcPr>
          <w:p w14:paraId="6CBE5474"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2</w:t>
            </w:r>
          </w:p>
        </w:tc>
        <w:tc>
          <w:tcPr>
            <w:tcW w:w="2916" w:type="dxa"/>
            <w:vAlign w:val="center"/>
          </w:tcPr>
          <w:p w14:paraId="5CBADCE7"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Visiting Day</w:t>
            </w:r>
          </w:p>
        </w:tc>
        <w:tc>
          <w:tcPr>
            <w:tcW w:w="2916" w:type="dxa"/>
            <w:vAlign w:val="center"/>
          </w:tcPr>
          <w:p w14:paraId="07B96004"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Jacqueline Woodson</w:t>
            </w:r>
          </w:p>
        </w:tc>
        <w:tc>
          <w:tcPr>
            <w:tcW w:w="2916" w:type="dxa"/>
            <w:vAlign w:val="center"/>
          </w:tcPr>
          <w:p w14:paraId="6DA5219D"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Parental Incarceration</w:t>
            </w:r>
          </w:p>
        </w:tc>
      </w:tr>
      <w:tr w:rsidR="00F15347" w:rsidRPr="004E4F49" w14:paraId="741205A0" w14:textId="77777777" w:rsidTr="00F15347">
        <w:tc>
          <w:tcPr>
            <w:tcW w:w="828" w:type="dxa"/>
            <w:vAlign w:val="center"/>
          </w:tcPr>
          <w:p w14:paraId="7EBA1453"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3</w:t>
            </w:r>
          </w:p>
        </w:tc>
        <w:tc>
          <w:tcPr>
            <w:tcW w:w="2916" w:type="dxa"/>
            <w:vAlign w:val="center"/>
          </w:tcPr>
          <w:p w14:paraId="43AA9D94"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Fly Away Home</w:t>
            </w:r>
          </w:p>
        </w:tc>
        <w:tc>
          <w:tcPr>
            <w:tcW w:w="2916" w:type="dxa"/>
            <w:vAlign w:val="center"/>
          </w:tcPr>
          <w:p w14:paraId="036C0020"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Even Bunting</w:t>
            </w:r>
          </w:p>
        </w:tc>
        <w:tc>
          <w:tcPr>
            <w:tcW w:w="2916" w:type="dxa"/>
            <w:vAlign w:val="center"/>
          </w:tcPr>
          <w:p w14:paraId="614D786E"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Homelessness</w:t>
            </w:r>
          </w:p>
        </w:tc>
      </w:tr>
      <w:tr w:rsidR="00F15347" w:rsidRPr="004E4F49" w14:paraId="083B2DEF" w14:textId="77777777" w:rsidTr="00F15347">
        <w:tc>
          <w:tcPr>
            <w:tcW w:w="828" w:type="dxa"/>
            <w:vAlign w:val="center"/>
          </w:tcPr>
          <w:p w14:paraId="726EBA04"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4</w:t>
            </w:r>
          </w:p>
        </w:tc>
        <w:tc>
          <w:tcPr>
            <w:tcW w:w="2916" w:type="dxa"/>
            <w:vAlign w:val="center"/>
          </w:tcPr>
          <w:p w14:paraId="1CE32510"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Teammates</w:t>
            </w:r>
          </w:p>
        </w:tc>
        <w:tc>
          <w:tcPr>
            <w:tcW w:w="2916" w:type="dxa"/>
            <w:vAlign w:val="center"/>
          </w:tcPr>
          <w:p w14:paraId="5111A928"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Peter Golenbock</w:t>
            </w:r>
          </w:p>
        </w:tc>
        <w:tc>
          <w:tcPr>
            <w:tcW w:w="2916" w:type="dxa"/>
            <w:vAlign w:val="center"/>
          </w:tcPr>
          <w:p w14:paraId="2D935546"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Racism</w:t>
            </w:r>
          </w:p>
        </w:tc>
      </w:tr>
      <w:tr w:rsidR="00F15347" w:rsidRPr="004E4F49" w14:paraId="3647A7CC" w14:textId="77777777" w:rsidTr="00F15347">
        <w:tc>
          <w:tcPr>
            <w:tcW w:w="828" w:type="dxa"/>
            <w:tcBorders>
              <w:bottom w:val="single" w:sz="4" w:space="0" w:color="auto"/>
            </w:tcBorders>
            <w:vAlign w:val="center"/>
          </w:tcPr>
          <w:p w14:paraId="615DD295"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5</w:t>
            </w:r>
          </w:p>
        </w:tc>
        <w:tc>
          <w:tcPr>
            <w:tcW w:w="2916" w:type="dxa"/>
            <w:tcBorders>
              <w:bottom w:val="single" w:sz="4" w:space="0" w:color="auto"/>
            </w:tcBorders>
            <w:vAlign w:val="center"/>
          </w:tcPr>
          <w:p w14:paraId="67649723"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The Color of Home</w:t>
            </w:r>
          </w:p>
        </w:tc>
        <w:tc>
          <w:tcPr>
            <w:tcW w:w="2916" w:type="dxa"/>
            <w:tcBorders>
              <w:bottom w:val="single" w:sz="4" w:space="0" w:color="auto"/>
            </w:tcBorders>
            <w:vAlign w:val="center"/>
          </w:tcPr>
          <w:p w14:paraId="190700F8"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Karin Littlewood</w:t>
            </w:r>
          </w:p>
        </w:tc>
        <w:tc>
          <w:tcPr>
            <w:tcW w:w="2916" w:type="dxa"/>
            <w:tcBorders>
              <w:bottom w:val="single" w:sz="4" w:space="0" w:color="auto"/>
            </w:tcBorders>
            <w:vAlign w:val="center"/>
          </w:tcPr>
          <w:p w14:paraId="3CBCE91C" w14:textId="77777777" w:rsidR="00A9152E" w:rsidRPr="004E4F49" w:rsidRDefault="00F15347" w:rsidP="00F15347">
            <w:pPr>
              <w:spacing w:after="0" w:line="480" w:lineRule="auto"/>
              <w:jc w:val="center"/>
              <w:rPr>
                <w:rFonts w:ascii="Times New Roman" w:hAnsi="Times New Roman"/>
                <w:noProof/>
              </w:rPr>
            </w:pPr>
            <w:r w:rsidRPr="004E4F49">
              <w:rPr>
                <w:rFonts w:ascii="Times New Roman" w:hAnsi="Times New Roman"/>
                <w:noProof/>
              </w:rPr>
              <w:t>Immigration</w:t>
            </w:r>
          </w:p>
        </w:tc>
      </w:tr>
    </w:tbl>
    <w:p w14:paraId="75FD01AA" w14:textId="77777777" w:rsidR="00A9152E" w:rsidRPr="004E4F49" w:rsidRDefault="00A9152E" w:rsidP="00A9152E">
      <w:pPr>
        <w:spacing w:after="0" w:line="480" w:lineRule="auto"/>
        <w:rPr>
          <w:rFonts w:ascii="Times New Roman" w:hAnsi="Times New Roman"/>
          <w:noProof/>
        </w:rPr>
      </w:pPr>
    </w:p>
    <w:p w14:paraId="5BAC7FDE" w14:textId="52DF0B94" w:rsidR="00A9152E" w:rsidRPr="004E4F49" w:rsidRDefault="005F131E" w:rsidP="000A483F">
      <w:pPr>
        <w:spacing w:after="0" w:line="480" w:lineRule="auto"/>
        <w:ind w:firstLine="720"/>
        <w:rPr>
          <w:rFonts w:ascii="Times New Roman" w:hAnsi="Times New Roman"/>
          <w:noProof/>
        </w:rPr>
      </w:pPr>
      <w:r w:rsidRPr="004E4F49">
        <w:rPr>
          <w:rFonts w:ascii="Times New Roman" w:hAnsi="Times New Roman"/>
          <w:noProof/>
        </w:rPr>
        <w:t xml:space="preserve">The read aloud routines did not include any mention or reference to aesthetic or efferent stances of reading. </w:t>
      </w:r>
      <w:r w:rsidR="00A61051" w:rsidRPr="004E4F49">
        <w:rPr>
          <w:rFonts w:ascii="Times New Roman" w:hAnsi="Times New Roman"/>
          <w:noProof/>
        </w:rPr>
        <w:t>After each read aloud, the students completed a bri</w:t>
      </w:r>
      <w:r w:rsidR="00331F3F" w:rsidRPr="004E4F49">
        <w:rPr>
          <w:rFonts w:ascii="Times New Roman" w:hAnsi="Times New Roman"/>
          <w:noProof/>
        </w:rPr>
        <w:t xml:space="preserve">ef </w:t>
      </w:r>
      <w:r w:rsidR="00A61051" w:rsidRPr="004E4F49">
        <w:rPr>
          <w:rFonts w:ascii="Times New Roman" w:hAnsi="Times New Roman"/>
          <w:noProof/>
        </w:rPr>
        <w:t xml:space="preserve"> assessment</w:t>
      </w:r>
      <w:r w:rsidR="00FF4EA9" w:rsidRPr="004E4F49">
        <w:rPr>
          <w:rFonts w:ascii="Times New Roman" w:hAnsi="Times New Roman"/>
          <w:noProof/>
        </w:rPr>
        <w:t>, which included</w:t>
      </w:r>
      <w:r w:rsidR="00D352C1" w:rsidRPr="004E4F49">
        <w:rPr>
          <w:rFonts w:ascii="Times New Roman" w:hAnsi="Times New Roman"/>
          <w:noProof/>
        </w:rPr>
        <w:t xml:space="preserve"> three comprehension questions and</w:t>
      </w:r>
      <w:r w:rsidR="00FF4EA9" w:rsidRPr="004E4F49">
        <w:rPr>
          <w:rFonts w:ascii="Times New Roman" w:hAnsi="Times New Roman"/>
          <w:noProof/>
        </w:rPr>
        <w:t xml:space="preserve"> two making connection prompts</w:t>
      </w:r>
      <w:r w:rsidR="00D352C1" w:rsidRPr="004E4F49">
        <w:rPr>
          <w:rFonts w:ascii="Times New Roman" w:hAnsi="Times New Roman"/>
          <w:noProof/>
        </w:rPr>
        <w:t>.</w:t>
      </w:r>
      <w:r w:rsidR="00A61051" w:rsidRPr="004E4F49">
        <w:rPr>
          <w:rFonts w:ascii="Times New Roman" w:hAnsi="Times New Roman"/>
          <w:noProof/>
        </w:rPr>
        <w:t xml:space="preserve">. This resulted in a total of 155 responses for the study. All four classes were video-taped during the read-aloud of the fourth book. The video-tape was examined to gain insight on the connections students made during the read aloud. </w:t>
      </w:r>
    </w:p>
    <w:p w14:paraId="03B24C82" w14:textId="77777777" w:rsidR="00A914EE" w:rsidRPr="004E4F49" w:rsidRDefault="00A914EE" w:rsidP="00FD3EDB">
      <w:pPr>
        <w:tabs>
          <w:tab w:val="left" w:pos="720"/>
          <w:tab w:val="left" w:pos="2250"/>
          <w:tab w:val="right" w:pos="10080"/>
        </w:tabs>
        <w:spacing w:after="0" w:line="480" w:lineRule="auto"/>
        <w:rPr>
          <w:rFonts w:ascii="Times New Roman" w:hAnsi="Times New Roman"/>
          <w:b/>
          <w:noProof/>
        </w:rPr>
      </w:pPr>
      <w:r w:rsidRPr="004E4F49">
        <w:rPr>
          <w:rFonts w:ascii="Times New Roman" w:hAnsi="Times New Roman"/>
          <w:b/>
          <w:noProof/>
        </w:rPr>
        <w:t>Data Analysis</w:t>
      </w:r>
    </w:p>
    <w:p w14:paraId="6A2DB712" w14:textId="34451CAD" w:rsidR="00F03F39" w:rsidRPr="004E4F49" w:rsidRDefault="00A914EE" w:rsidP="00FD3EDB">
      <w:pPr>
        <w:tabs>
          <w:tab w:val="left" w:pos="720"/>
          <w:tab w:val="left" w:pos="2250"/>
          <w:tab w:val="right" w:pos="10080"/>
        </w:tabs>
        <w:spacing w:after="0" w:line="480" w:lineRule="auto"/>
        <w:rPr>
          <w:rFonts w:ascii="Times New Roman" w:hAnsi="Times New Roman"/>
          <w:noProof/>
        </w:rPr>
      </w:pPr>
      <w:r w:rsidRPr="004E4F49">
        <w:rPr>
          <w:rFonts w:ascii="Times New Roman" w:hAnsi="Times New Roman"/>
          <w:noProof/>
        </w:rPr>
        <w:tab/>
      </w:r>
      <w:r w:rsidR="00F15DEF" w:rsidRPr="004E4F49">
        <w:rPr>
          <w:rFonts w:ascii="Times New Roman" w:hAnsi="Times New Roman"/>
          <w:noProof/>
        </w:rPr>
        <w:t>Mixed methods were used to analyze the data</w:t>
      </w:r>
      <w:r w:rsidR="00572DD1">
        <w:rPr>
          <w:rFonts w:ascii="Times New Roman" w:hAnsi="Times New Roman"/>
          <w:noProof/>
        </w:rPr>
        <w:t xml:space="preserve"> in order to fully capture the effects of the study</w:t>
      </w:r>
      <w:r w:rsidR="00F15DEF" w:rsidRPr="004E4F49">
        <w:rPr>
          <w:rFonts w:ascii="Times New Roman" w:hAnsi="Times New Roman"/>
          <w:noProof/>
        </w:rPr>
        <w:t xml:space="preserve">. </w:t>
      </w:r>
      <w:r w:rsidR="00572DD1">
        <w:rPr>
          <w:rFonts w:ascii="Times New Roman" w:hAnsi="Times New Roman"/>
          <w:noProof/>
        </w:rPr>
        <w:t xml:space="preserve">A qualitative approach was used to </w:t>
      </w:r>
      <w:r w:rsidR="00166FA0">
        <w:rPr>
          <w:rFonts w:ascii="Times New Roman" w:hAnsi="Times New Roman"/>
          <w:noProof/>
        </w:rPr>
        <w:t xml:space="preserve">code and </w:t>
      </w:r>
      <w:r w:rsidR="00572DD1">
        <w:rPr>
          <w:rFonts w:ascii="Times New Roman" w:hAnsi="Times New Roman"/>
          <w:noProof/>
        </w:rPr>
        <w:t xml:space="preserve">anlayze students’ responses </w:t>
      </w:r>
      <w:r w:rsidR="00166FA0">
        <w:rPr>
          <w:rFonts w:ascii="Times New Roman" w:hAnsi="Times New Roman"/>
          <w:noProof/>
        </w:rPr>
        <w:t>to the comprehension assessment and connection to prompts as well as</w:t>
      </w:r>
      <w:r w:rsidR="00572DD1">
        <w:rPr>
          <w:rFonts w:ascii="Times New Roman" w:hAnsi="Times New Roman"/>
          <w:noProof/>
        </w:rPr>
        <w:t xml:space="preserve"> the stance they took while reading, whereas a quatitative approach was necessary to examine the correlation between the stance taken and the students’ comprehension score. </w:t>
      </w:r>
      <w:r w:rsidR="00166FA0">
        <w:rPr>
          <w:rFonts w:ascii="Times New Roman" w:hAnsi="Times New Roman"/>
          <w:noProof/>
        </w:rPr>
        <w:t>As a qualitative method, g</w:t>
      </w:r>
      <w:r w:rsidR="0005526B" w:rsidRPr="004E4F49">
        <w:rPr>
          <w:rFonts w:ascii="Times New Roman" w:hAnsi="Times New Roman"/>
          <w:noProof/>
        </w:rPr>
        <w:t xml:space="preserve">rounded theory (Charmaz, 2000) was used to assist the researchers in coding and analyzing the comprehension assessment and making connection prompts. </w:t>
      </w:r>
      <w:r w:rsidR="00166FA0">
        <w:rPr>
          <w:rFonts w:ascii="Times New Roman" w:hAnsi="Times New Roman"/>
          <w:noProof/>
        </w:rPr>
        <w:t>Rigorous thematic anaysis was conducted</w:t>
      </w:r>
      <w:r w:rsidR="0005526B" w:rsidRPr="004E4F49">
        <w:rPr>
          <w:rFonts w:ascii="Times New Roman" w:hAnsi="Times New Roman"/>
          <w:noProof/>
        </w:rPr>
        <w:t xml:space="preserve"> by the investigators </w:t>
      </w:r>
      <w:r w:rsidR="00166FA0">
        <w:rPr>
          <w:rFonts w:ascii="Times New Roman" w:hAnsi="Times New Roman"/>
          <w:noProof/>
        </w:rPr>
        <w:t>to</w:t>
      </w:r>
      <w:r w:rsidR="0005526B" w:rsidRPr="004E4F49">
        <w:rPr>
          <w:rFonts w:ascii="Times New Roman" w:hAnsi="Times New Roman"/>
          <w:noProof/>
        </w:rPr>
        <w:t xml:space="preserve"> analy</w:t>
      </w:r>
      <w:r w:rsidR="00166FA0">
        <w:rPr>
          <w:rFonts w:ascii="Times New Roman" w:hAnsi="Times New Roman"/>
          <w:noProof/>
        </w:rPr>
        <w:t>ze</w:t>
      </w:r>
      <w:r w:rsidR="0005526B" w:rsidRPr="004E4F49">
        <w:rPr>
          <w:rFonts w:ascii="Times New Roman" w:hAnsi="Times New Roman"/>
          <w:noProof/>
        </w:rPr>
        <w:t xml:space="preserve"> student responses</w:t>
      </w:r>
      <w:r w:rsidR="00166FA0">
        <w:rPr>
          <w:rFonts w:ascii="Times New Roman" w:hAnsi="Times New Roman"/>
          <w:noProof/>
        </w:rPr>
        <w:t xml:space="preserve">. </w:t>
      </w:r>
      <w:r w:rsidR="00F0546E">
        <w:rPr>
          <w:rFonts w:ascii="Times New Roman" w:hAnsi="Times New Roman"/>
          <w:noProof/>
        </w:rPr>
        <w:t>Further analysis through constant comparison</w:t>
      </w:r>
      <w:r w:rsidR="0005526B" w:rsidRPr="004E4F49">
        <w:rPr>
          <w:rFonts w:ascii="Times New Roman" w:hAnsi="Times New Roman"/>
          <w:noProof/>
        </w:rPr>
        <w:t xml:space="preserve"> allowed for the data to </w:t>
      </w:r>
      <w:r w:rsidR="00F0546E">
        <w:rPr>
          <w:rFonts w:ascii="Times New Roman" w:hAnsi="Times New Roman"/>
          <w:noProof/>
        </w:rPr>
        <w:t xml:space="preserve">merge, alter, and </w:t>
      </w:r>
      <w:r w:rsidR="0005526B" w:rsidRPr="004E4F49">
        <w:rPr>
          <w:rFonts w:ascii="Times New Roman" w:hAnsi="Times New Roman"/>
          <w:noProof/>
        </w:rPr>
        <w:t xml:space="preserve">self correct the themes (Charmaz, 2000). </w:t>
      </w:r>
      <w:r w:rsidR="00F0546E">
        <w:rPr>
          <w:rFonts w:ascii="Times New Roman" w:hAnsi="Times New Roman"/>
          <w:noProof/>
        </w:rPr>
        <w:t>As a quantitative method, s</w:t>
      </w:r>
      <w:r w:rsidR="0005526B" w:rsidRPr="004E4F49">
        <w:rPr>
          <w:rFonts w:ascii="Times New Roman" w:hAnsi="Times New Roman"/>
          <w:noProof/>
        </w:rPr>
        <w:t xml:space="preserve">tudent written responses were quantified by assigning a maximum of 2 points for each comprehension question. Scores were then tabulated for each students’ three-question comprehension assesstment. </w:t>
      </w:r>
    </w:p>
    <w:p w14:paraId="76D50EF1" w14:textId="77777777" w:rsidR="00F03F39" w:rsidRPr="004E4F49" w:rsidRDefault="00F03F39" w:rsidP="00FD3EDB">
      <w:pPr>
        <w:tabs>
          <w:tab w:val="left" w:pos="720"/>
          <w:tab w:val="left" w:pos="2250"/>
          <w:tab w:val="right" w:pos="10080"/>
        </w:tabs>
        <w:spacing w:after="0" w:line="480" w:lineRule="auto"/>
        <w:rPr>
          <w:rFonts w:ascii="Times New Roman" w:hAnsi="Times New Roman"/>
          <w:b/>
        </w:rPr>
      </w:pPr>
      <w:r w:rsidRPr="004E4F49">
        <w:rPr>
          <w:rFonts w:ascii="Times New Roman" w:hAnsi="Times New Roman"/>
          <w:noProof/>
        </w:rPr>
        <w:tab/>
      </w:r>
      <w:r w:rsidR="0005526B" w:rsidRPr="004E4F49">
        <w:rPr>
          <w:rFonts w:ascii="Times New Roman" w:hAnsi="Times New Roman"/>
          <w:noProof/>
        </w:rPr>
        <w:t>The making connection prompts were coded for the type of connections made by the students. The connections were coded as</w:t>
      </w:r>
      <w:r w:rsidRPr="004E4F49">
        <w:rPr>
          <w:rFonts w:ascii="Times New Roman" w:hAnsi="Times New Roman"/>
          <w:noProof/>
        </w:rPr>
        <w:t>: (a)</w:t>
      </w:r>
      <w:r w:rsidR="0005526B" w:rsidRPr="004E4F49">
        <w:rPr>
          <w:rFonts w:ascii="Times New Roman" w:hAnsi="Times New Roman"/>
          <w:noProof/>
        </w:rPr>
        <w:t xml:space="preserve"> no data</w:t>
      </w:r>
      <w:r w:rsidR="00FD3EDB" w:rsidRPr="004E4F49">
        <w:rPr>
          <w:rFonts w:ascii="Times New Roman" w:hAnsi="Times New Roman"/>
          <w:noProof/>
        </w:rPr>
        <w:t xml:space="preserve"> (when the student did not make a connection)</w:t>
      </w:r>
      <w:r w:rsidRPr="004E4F49">
        <w:rPr>
          <w:rFonts w:ascii="Times New Roman" w:hAnsi="Times New Roman"/>
          <w:noProof/>
        </w:rPr>
        <w:t>; (b)</w:t>
      </w:r>
      <w:r w:rsidR="0005526B" w:rsidRPr="004E4F49">
        <w:rPr>
          <w:rFonts w:ascii="Times New Roman" w:hAnsi="Times New Roman"/>
          <w:noProof/>
        </w:rPr>
        <w:t xml:space="preserve"> uncodable</w:t>
      </w:r>
      <w:r w:rsidR="00FD3EDB" w:rsidRPr="004E4F49">
        <w:rPr>
          <w:rFonts w:ascii="Times New Roman" w:hAnsi="Times New Roman"/>
          <w:noProof/>
        </w:rPr>
        <w:t xml:space="preserve"> (when the writing was illegible or the drawing uninterpretable)</w:t>
      </w:r>
      <w:r w:rsidRPr="004E4F49">
        <w:rPr>
          <w:rFonts w:ascii="Times New Roman" w:hAnsi="Times New Roman"/>
          <w:noProof/>
        </w:rPr>
        <w:t xml:space="preserve">; (c) </w:t>
      </w:r>
      <w:r w:rsidR="0005526B" w:rsidRPr="004E4F49">
        <w:rPr>
          <w:rFonts w:ascii="Times New Roman" w:hAnsi="Times New Roman"/>
          <w:noProof/>
        </w:rPr>
        <w:t>off topic</w:t>
      </w:r>
      <w:r w:rsidR="00FD3EDB" w:rsidRPr="004E4F49">
        <w:rPr>
          <w:rFonts w:ascii="Times New Roman" w:hAnsi="Times New Roman"/>
          <w:noProof/>
        </w:rPr>
        <w:t xml:space="preserve"> (when the connection did not relate to the text)</w:t>
      </w:r>
      <w:r w:rsidRPr="004E4F49">
        <w:rPr>
          <w:rFonts w:ascii="Times New Roman" w:hAnsi="Times New Roman"/>
          <w:noProof/>
        </w:rPr>
        <w:t xml:space="preserve">; (d) </w:t>
      </w:r>
      <w:r w:rsidR="0005526B" w:rsidRPr="004E4F49">
        <w:rPr>
          <w:rFonts w:ascii="Times New Roman" w:hAnsi="Times New Roman"/>
          <w:noProof/>
        </w:rPr>
        <w:t>topic based</w:t>
      </w:r>
      <w:r w:rsidR="00FD3EDB" w:rsidRPr="004E4F49">
        <w:rPr>
          <w:rFonts w:ascii="Times New Roman" w:hAnsi="Times New Roman"/>
          <w:noProof/>
        </w:rPr>
        <w:t xml:space="preserve"> (when the student retold an aspect</w:t>
      </w:r>
      <w:r w:rsidR="00C04B58" w:rsidRPr="004E4F49">
        <w:rPr>
          <w:rFonts w:ascii="Times New Roman" w:hAnsi="Times New Roman"/>
          <w:noProof/>
        </w:rPr>
        <w:t xml:space="preserve"> or fact from</w:t>
      </w:r>
      <w:r w:rsidR="00FD3EDB" w:rsidRPr="004E4F49">
        <w:rPr>
          <w:rFonts w:ascii="Times New Roman" w:hAnsi="Times New Roman"/>
          <w:noProof/>
        </w:rPr>
        <w:t xml:space="preserve"> the text)</w:t>
      </w:r>
      <w:r w:rsidRPr="004E4F49">
        <w:rPr>
          <w:rFonts w:ascii="Times New Roman" w:hAnsi="Times New Roman"/>
          <w:noProof/>
        </w:rPr>
        <w:t>; (e)</w:t>
      </w:r>
      <w:r w:rsidR="0005526B" w:rsidRPr="004E4F49">
        <w:rPr>
          <w:rFonts w:ascii="Times New Roman" w:hAnsi="Times New Roman"/>
          <w:noProof/>
        </w:rPr>
        <w:t xml:space="preserve"> vicarious connection</w:t>
      </w:r>
      <w:r w:rsidR="00FD3EDB" w:rsidRPr="004E4F49">
        <w:rPr>
          <w:rFonts w:ascii="Times New Roman" w:hAnsi="Times New Roman"/>
          <w:noProof/>
        </w:rPr>
        <w:t xml:space="preserve"> (when the student made a connection with the text and an event that did not happen to him or her)</w:t>
      </w:r>
      <w:r w:rsidR="0005526B" w:rsidRPr="004E4F49">
        <w:rPr>
          <w:rFonts w:ascii="Times New Roman" w:hAnsi="Times New Roman"/>
          <w:noProof/>
        </w:rPr>
        <w:t xml:space="preserve"> or</w:t>
      </w:r>
      <w:r w:rsidRPr="004E4F49">
        <w:rPr>
          <w:rFonts w:ascii="Times New Roman" w:hAnsi="Times New Roman"/>
          <w:noProof/>
        </w:rPr>
        <w:t>; (f)</w:t>
      </w:r>
      <w:r w:rsidR="0005526B" w:rsidRPr="004E4F49">
        <w:rPr>
          <w:rFonts w:ascii="Times New Roman" w:hAnsi="Times New Roman"/>
          <w:noProof/>
        </w:rPr>
        <w:t xml:space="preserve"> direct connection</w:t>
      </w:r>
      <w:r w:rsidRPr="004E4F49">
        <w:rPr>
          <w:rFonts w:ascii="Times New Roman" w:hAnsi="Times New Roman"/>
          <w:noProof/>
        </w:rPr>
        <w:t xml:space="preserve"> (when the student</w:t>
      </w:r>
      <w:r w:rsidR="00FD3EDB" w:rsidRPr="004E4F49">
        <w:rPr>
          <w:rFonts w:ascii="Times New Roman" w:hAnsi="Times New Roman"/>
          <w:noProof/>
        </w:rPr>
        <w:t xml:space="preserve"> ma</w:t>
      </w:r>
      <w:r w:rsidRPr="004E4F49">
        <w:rPr>
          <w:rFonts w:ascii="Times New Roman" w:hAnsi="Times New Roman"/>
          <w:noProof/>
        </w:rPr>
        <w:t>de a connection with the text and an event that he or she personally experienced)</w:t>
      </w:r>
      <w:r w:rsidR="0005526B" w:rsidRPr="004E4F49">
        <w:rPr>
          <w:rFonts w:ascii="Times New Roman" w:hAnsi="Times New Roman"/>
          <w:noProof/>
        </w:rPr>
        <w:t>.</w:t>
      </w:r>
      <w:r w:rsidR="0005526B" w:rsidRPr="004E4F49">
        <w:rPr>
          <w:rFonts w:ascii="Times New Roman" w:hAnsi="Times New Roman"/>
          <w:b/>
        </w:rPr>
        <w:t xml:space="preserve"> </w:t>
      </w:r>
    </w:p>
    <w:p w14:paraId="66AB38D9" w14:textId="77777777" w:rsidR="0005526B" w:rsidRPr="004E4F49" w:rsidRDefault="00F03F39" w:rsidP="00FD3EDB">
      <w:pPr>
        <w:tabs>
          <w:tab w:val="left" w:pos="720"/>
          <w:tab w:val="left" w:pos="2250"/>
          <w:tab w:val="right" w:pos="10080"/>
        </w:tabs>
        <w:spacing w:after="0" w:line="480" w:lineRule="auto"/>
        <w:rPr>
          <w:rFonts w:ascii="Times New Roman" w:hAnsi="Times New Roman"/>
          <w:noProof/>
        </w:rPr>
      </w:pPr>
      <w:r w:rsidRPr="004E4F49">
        <w:rPr>
          <w:rFonts w:ascii="Times New Roman" w:hAnsi="Times New Roman"/>
          <w:b/>
        </w:rPr>
        <w:tab/>
      </w:r>
      <w:r w:rsidR="0005526B" w:rsidRPr="004E4F49">
        <w:rPr>
          <w:rFonts w:ascii="Times New Roman" w:hAnsi="Times New Roman"/>
          <w:noProof/>
        </w:rPr>
        <w:t>Each investigator independently scored the comprehension assessments and making connection prompts. When coding disagreements arose the researchers discussed each issue to reach a common concensus. Thus, a 100% interrater reliability was established. The use of multiple data collection methods and sources allowed for triangulation that further strengthened the validity of the data.</w:t>
      </w:r>
    </w:p>
    <w:p w14:paraId="51B0BC11" w14:textId="63C44448" w:rsidR="0005526B" w:rsidRPr="004E4F49" w:rsidRDefault="00C04B58" w:rsidP="00BA4145">
      <w:pPr>
        <w:spacing w:line="480" w:lineRule="auto"/>
        <w:ind w:firstLine="720"/>
        <w:rPr>
          <w:rFonts w:ascii="Times New Roman" w:hAnsi="Times New Roman"/>
          <w:noProof/>
        </w:rPr>
      </w:pPr>
      <w:r w:rsidRPr="004E4F49">
        <w:rPr>
          <w:rFonts w:ascii="Times New Roman" w:hAnsi="Times New Roman"/>
          <w:noProof/>
        </w:rPr>
        <w:t>Results</w:t>
      </w:r>
      <w:r w:rsidR="0005526B" w:rsidRPr="004E4F49">
        <w:rPr>
          <w:rFonts w:ascii="Times New Roman" w:hAnsi="Times New Roman"/>
          <w:noProof/>
        </w:rPr>
        <w:t xml:space="preserve"> were established through a systematic approach to categorizing student responses based on connections. </w:t>
      </w:r>
      <w:r w:rsidRPr="004E4F49">
        <w:rPr>
          <w:rFonts w:ascii="Times New Roman" w:hAnsi="Times New Roman"/>
          <w:noProof/>
        </w:rPr>
        <w:t>Comprehension assessment d</w:t>
      </w:r>
      <w:r w:rsidR="0005526B" w:rsidRPr="004E4F49">
        <w:rPr>
          <w:rFonts w:ascii="Times New Roman" w:hAnsi="Times New Roman"/>
          <w:noProof/>
        </w:rPr>
        <w:t>ata was then coded and catergorized into three levels of comprehension: High, Average and Low. Frequency counts for each category were condu</w:t>
      </w:r>
      <w:r w:rsidRPr="004E4F49">
        <w:rPr>
          <w:rFonts w:ascii="Times New Roman" w:hAnsi="Times New Roman"/>
          <w:noProof/>
        </w:rPr>
        <w:t>cted. A regression analysis was also</w:t>
      </w:r>
      <w:r w:rsidR="0005526B" w:rsidRPr="004E4F49">
        <w:rPr>
          <w:rFonts w:ascii="Times New Roman" w:hAnsi="Times New Roman"/>
          <w:noProof/>
        </w:rPr>
        <w:t xml:space="preserve"> conducted to further examine the relationship between the types of connections made by the students and their comprehension</w:t>
      </w:r>
      <w:r w:rsidR="00D352C1" w:rsidRPr="004E4F49">
        <w:rPr>
          <w:rFonts w:ascii="Times New Roman" w:hAnsi="Times New Roman"/>
          <w:noProof/>
        </w:rPr>
        <w:t xml:space="preserve"> score</w:t>
      </w:r>
      <w:r w:rsidR="0005526B" w:rsidRPr="004E4F49">
        <w:rPr>
          <w:rFonts w:ascii="Times New Roman" w:hAnsi="Times New Roman"/>
          <w:noProof/>
        </w:rPr>
        <w:t>.</w:t>
      </w:r>
    </w:p>
    <w:p w14:paraId="042BACD9" w14:textId="77777777" w:rsidR="0005526B" w:rsidRPr="004E4F49" w:rsidRDefault="0005526B" w:rsidP="00EA17CC">
      <w:pPr>
        <w:spacing w:after="0" w:line="480" w:lineRule="auto"/>
        <w:jc w:val="center"/>
        <w:rPr>
          <w:rFonts w:ascii="Times New Roman" w:hAnsi="Times New Roman"/>
          <w:b/>
          <w:noProof/>
        </w:rPr>
      </w:pPr>
      <w:r w:rsidRPr="004E4F49">
        <w:rPr>
          <w:rFonts w:ascii="Times New Roman" w:hAnsi="Times New Roman"/>
          <w:b/>
          <w:noProof/>
        </w:rPr>
        <w:t>Results</w:t>
      </w:r>
    </w:p>
    <w:p w14:paraId="1A92BE0D" w14:textId="3295AA67" w:rsidR="0005526B" w:rsidRDefault="0005526B" w:rsidP="00BA4145">
      <w:pPr>
        <w:spacing w:after="0" w:line="480" w:lineRule="auto"/>
        <w:rPr>
          <w:rFonts w:ascii="Times New Roman" w:hAnsi="Times New Roman"/>
          <w:noProof/>
        </w:rPr>
      </w:pPr>
      <w:r w:rsidRPr="004E4F49">
        <w:rPr>
          <w:rFonts w:ascii="Times New Roman" w:hAnsi="Times New Roman"/>
          <w:noProof/>
        </w:rPr>
        <w:tab/>
        <w:t>For the first research question, i</w:t>
      </w:r>
      <w:r w:rsidRPr="004E4F49">
        <w:rPr>
          <w:rFonts w:ascii="Times New Roman" w:hAnsi="Times New Roman"/>
        </w:rPr>
        <w:t xml:space="preserve">n what ways do first grade urban students connect to literature that is relevant to their lives, the students responses to the making connection prompts were coded into: </w:t>
      </w:r>
      <w:r w:rsidRPr="004E4F49">
        <w:rPr>
          <w:rFonts w:ascii="Times New Roman" w:hAnsi="Times New Roman"/>
          <w:noProof/>
        </w:rPr>
        <w:t xml:space="preserve">off topic, topic based, vicarious connection, or direct connection. These codes were then systematically classified into new categories that indicated the reader stance reflected by the connections the students made. These new categories were efferent stance (for topic based connections), aesthetic stance (for vicarious and aesthetic connections), and a blended stance (for combinations of efferent and aesthetic connections). </w:t>
      </w:r>
      <w:r w:rsidR="00661960" w:rsidRPr="004E4F49">
        <w:rPr>
          <w:rFonts w:ascii="Times New Roman" w:hAnsi="Times New Roman"/>
          <w:noProof/>
        </w:rPr>
        <w:t>Figure 1 shows an efferent connection</w:t>
      </w:r>
      <w:r w:rsidR="00E97038">
        <w:rPr>
          <w:rFonts w:ascii="Times New Roman" w:hAnsi="Times New Roman"/>
          <w:noProof/>
        </w:rPr>
        <w:t xml:space="preserve"> relating t</w:t>
      </w:r>
      <w:r w:rsidR="000046F9">
        <w:rPr>
          <w:rFonts w:ascii="Times New Roman" w:hAnsi="Times New Roman"/>
          <w:noProof/>
        </w:rPr>
        <w:t>he text to their</w:t>
      </w:r>
      <w:r w:rsidR="00E97038">
        <w:rPr>
          <w:rFonts w:ascii="Times New Roman" w:hAnsi="Times New Roman"/>
          <w:noProof/>
        </w:rPr>
        <w:t xml:space="preserve"> topic of study</w:t>
      </w:r>
      <w:r w:rsidR="0094619D">
        <w:rPr>
          <w:rFonts w:ascii="Times New Roman" w:hAnsi="Times New Roman"/>
          <w:noProof/>
        </w:rPr>
        <w:t xml:space="preserve">. After reading about Martin being shot in </w:t>
      </w:r>
      <w:r w:rsidR="0094619D">
        <w:rPr>
          <w:rFonts w:ascii="Times New Roman" w:hAnsi="Times New Roman"/>
          <w:i/>
          <w:noProof/>
        </w:rPr>
        <w:t xml:space="preserve">Martin’s Big Words, </w:t>
      </w:r>
      <w:r w:rsidR="0094619D">
        <w:rPr>
          <w:rFonts w:ascii="Times New Roman" w:hAnsi="Times New Roman"/>
          <w:noProof/>
        </w:rPr>
        <w:t xml:space="preserve">the child explains that it reminded him of </w:t>
      </w:r>
      <w:r w:rsidR="00E97038">
        <w:rPr>
          <w:rFonts w:ascii="Times New Roman" w:hAnsi="Times New Roman"/>
          <w:noProof/>
        </w:rPr>
        <w:t xml:space="preserve">Martin Luther King Jr. The class read and discussed this book, along with other books on the topic, around Martin Luther King Jr. Day. </w:t>
      </w:r>
      <w:r w:rsidR="00661960" w:rsidRPr="004E4F49">
        <w:rPr>
          <w:rFonts w:ascii="Times New Roman" w:hAnsi="Times New Roman"/>
          <w:noProof/>
        </w:rPr>
        <w:t xml:space="preserve"> Figure 2 and 3 show aesthetic connections</w:t>
      </w:r>
      <w:r w:rsidR="000046F9">
        <w:rPr>
          <w:rFonts w:ascii="Times New Roman" w:hAnsi="Times New Roman"/>
          <w:noProof/>
        </w:rPr>
        <w:t xml:space="preserve"> where children are able to use their personal experiences to make deeper connections to the text.</w:t>
      </w:r>
      <w:r w:rsidR="00661960" w:rsidRPr="004E4F49">
        <w:rPr>
          <w:rFonts w:ascii="Times New Roman" w:hAnsi="Times New Roman"/>
          <w:noProof/>
        </w:rPr>
        <w:t xml:space="preserve">. </w:t>
      </w:r>
      <w:r w:rsidR="00E97038">
        <w:rPr>
          <w:rFonts w:ascii="Times New Roman" w:hAnsi="Times New Roman"/>
          <w:noProof/>
        </w:rPr>
        <w:t xml:space="preserve">In Figure 2, the child makes a personal connection to the book. After reading about the boy’s father trying to find a job (the are currently homeless) the child is reminded of when they had to live with their grandmother. Figure 3 also shows the child personally relating to the text when after seeing how Jackie Robinson being ostracized by his teammates, he relates to not having any friends and remembers an experience in the playground. </w:t>
      </w:r>
      <w:r w:rsidR="00C04B58" w:rsidRPr="004E4F49">
        <w:rPr>
          <w:rFonts w:ascii="Times New Roman" w:hAnsi="Times New Roman"/>
          <w:noProof/>
        </w:rPr>
        <w:t>A blended stance was possible because students were asked to make t</w:t>
      </w:r>
      <w:r w:rsidR="00F15DEF" w:rsidRPr="004E4F49">
        <w:rPr>
          <w:rFonts w:ascii="Times New Roman" w:hAnsi="Times New Roman"/>
          <w:noProof/>
        </w:rPr>
        <w:t>w</w:t>
      </w:r>
      <w:r w:rsidR="00C04B58" w:rsidRPr="004E4F49">
        <w:rPr>
          <w:rFonts w:ascii="Times New Roman" w:hAnsi="Times New Roman"/>
          <w:noProof/>
        </w:rPr>
        <w:t xml:space="preserve">o connections for each book, thus one connection could have been efferent while the other connection was aesthetic. </w:t>
      </w:r>
      <w:r w:rsidRPr="004E4F49">
        <w:rPr>
          <w:rFonts w:ascii="Times New Roman" w:hAnsi="Times New Roman"/>
          <w:noProof/>
        </w:rPr>
        <w:t xml:space="preserve">Results indicate that urban first grades students, who were not being directed to make efferent or aesthetic connections to the text, naturally assumed an efferent, aesthetic, or blended stance when they were read storybooks about topics that were relevant to their lives and the lives of their peers. </w:t>
      </w:r>
    </w:p>
    <w:p w14:paraId="3EE57B73" w14:textId="77777777" w:rsidR="004A6F40" w:rsidRPr="004E4F49" w:rsidRDefault="004A6F40" w:rsidP="004A6F40">
      <w:pPr>
        <w:spacing w:after="0"/>
        <w:rPr>
          <w:rFonts w:ascii="Times New Roman" w:hAnsi="Times New Roman"/>
        </w:rPr>
      </w:pPr>
      <w:r w:rsidRPr="004E4F49">
        <w:rPr>
          <w:rFonts w:ascii="Times New Roman" w:hAnsi="Times New Roman"/>
          <w:i/>
        </w:rPr>
        <w:t>Figure 1.</w:t>
      </w:r>
      <w:r w:rsidRPr="004E4F49">
        <w:rPr>
          <w:rFonts w:ascii="Times New Roman" w:hAnsi="Times New Roman"/>
        </w:rPr>
        <w:t xml:space="preserve"> Example of an efferent connection made after reading </w:t>
      </w:r>
      <w:r w:rsidRPr="004E4F49">
        <w:rPr>
          <w:rFonts w:ascii="Times New Roman" w:hAnsi="Times New Roman"/>
          <w:i/>
        </w:rPr>
        <w:t xml:space="preserve">Martin’s Big Words. </w:t>
      </w:r>
    </w:p>
    <w:p w14:paraId="04BDC8F7" w14:textId="77777777" w:rsidR="004A6F40" w:rsidRPr="004E4F49" w:rsidRDefault="004A6F40" w:rsidP="004A6F40">
      <w:pPr>
        <w:spacing w:after="0"/>
        <w:rPr>
          <w:rFonts w:ascii="Times New Roman" w:hAnsi="Times New Roman"/>
        </w:rPr>
      </w:pPr>
    </w:p>
    <w:p w14:paraId="7FD36B91" w14:textId="77777777" w:rsidR="004A6F40" w:rsidRPr="004E4F49" w:rsidRDefault="004A6F40" w:rsidP="004A6F40">
      <w:pPr>
        <w:spacing w:after="0"/>
        <w:rPr>
          <w:rFonts w:ascii="Times New Roman" w:hAnsi="Times New Roman"/>
        </w:rPr>
      </w:pPr>
      <w:r w:rsidRPr="004E4F49">
        <w:rPr>
          <w:rFonts w:ascii="Times New Roman" w:hAnsi="Times New Roman"/>
          <w:noProof/>
        </w:rPr>
        <w:drawing>
          <wp:anchor distT="0" distB="0" distL="114300" distR="114300" simplePos="0" relativeHeight="251660288" behindDoc="0" locked="1" layoutInCell="1" allowOverlap="1" wp14:anchorId="488EB30A" wp14:editId="702CD16F">
            <wp:simplePos x="0" y="0"/>
            <wp:positionH relativeFrom="column">
              <wp:posOffset>675005</wp:posOffset>
            </wp:positionH>
            <wp:positionV relativeFrom="paragraph">
              <wp:posOffset>-644525</wp:posOffset>
            </wp:positionV>
            <wp:extent cx="2870200" cy="4220845"/>
            <wp:effectExtent l="10477" t="0" r="10478" b="10477"/>
            <wp:wrapTight wrapText="bothSides">
              <wp:wrapPolygon edited="0">
                <wp:start x="79" y="21654"/>
                <wp:lineTo x="21488" y="21654"/>
                <wp:lineTo x="21488" y="76"/>
                <wp:lineTo x="79" y="76"/>
                <wp:lineTo x="79" y="21654"/>
              </wp:wrapPolygon>
            </wp:wrapTight>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l="8805" t="16353" r="27551" b="11546"/>
                    <a:stretch>
                      <a:fillRect/>
                    </a:stretch>
                  </pic:blipFill>
                  <pic:spPr bwMode="auto">
                    <a:xfrm rot="5400000">
                      <a:off x="0" y="0"/>
                      <a:ext cx="2870200" cy="4220845"/>
                    </a:xfrm>
                    <a:prstGeom prst="rect">
                      <a:avLst/>
                    </a:prstGeom>
                    <a:noFill/>
                    <a:ln w="9525">
                      <a:noFill/>
                      <a:miter lim="800000"/>
                      <a:headEnd/>
                      <a:tailEnd/>
                    </a:ln>
                    <a:effectLst/>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6CD29096" w14:textId="77777777" w:rsidR="004A6F40" w:rsidRPr="004E4F49" w:rsidRDefault="004A6F40" w:rsidP="004A6F40">
      <w:pPr>
        <w:spacing w:after="0"/>
        <w:rPr>
          <w:rFonts w:ascii="Times New Roman" w:hAnsi="Times New Roman"/>
        </w:rPr>
      </w:pPr>
    </w:p>
    <w:p w14:paraId="2C884D62" w14:textId="77777777" w:rsidR="004A6F40" w:rsidRPr="004E4F49" w:rsidRDefault="004A6F40" w:rsidP="004A6F40">
      <w:pPr>
        <w:spacing w:after="0"/>
        <w:rPr>
          <w:rFonts w:ascii="Times New Roman" w:hAnsi="Times New Roman"/>
        </w:rPr>
      </w:pPr>
    </w:p>
    <w:p w14:paraId="040D61B3" w14:textId="77777777" w:rsidR="004A6F40" w:rsidRPr="004E4F49" w:rsidRDefault="004A6F40" w:rsidP="004A6F40">
      <w:pPr>
        <w:spacing w:after="0"/>
        <w:rPr>
          <w:rFonts w:ascii="Times New Roman" w:hAnsi="Times New Roman"/>
        </w:rPr>
      </w:pPr>
    </w:p>
    <w:p w14:paraId="1069D33E" w14:textId="77777777" w:rsidR="004A6F40" w:rsidRPr="004E4F49" w:rsidRDefault="004A6F40" w:rsidP="004A6F40">
      <w:pPr>
        <w:spacing w:after="0"/>
        <w:rPr>
          <w:rFonts w:ascii="Times New Roman" w:hAnsi="Times New Roman"/>
        </w:rPr>
      </w:pPr>
    </w:p>
    <w:p w14:paraId="46D9A260" w14:textId="77777777" w:rsidR="004A6F40" w:rsidRPr="004E4F49" w:rsidRDefault="004A6F40" w:rsidP="004A6F40">
      <w:pPr>
        <w:spacing w:after="0"/>
        <w:rPr>
          <w:rFonts w:ascii="Times New Roman" w:hAnsi="Times New Roman"/>
        </w:rPr>
      </w:pPr>
    </w:p>
    <w:p w14:paraId="26372733" w14:textId="77777777" w:rsidR="004A6F40" w:rsidRPr="004E4F49" w:rsidRDefault="004A6F40" w:rsidP="004A6F40">
      <w:pPr>
        <w:spacing w:after="0"/>
        <w:rPr>
          <w:rFonts w:ascii="Times New Roman" w:hAnsi="Times New Roman"/>
        </w:rPr>
      </w:pPr>
    </w:p>
    <w:p w14:paraId="2CE79FB4" w14:textId="77777777" w:rsidR="004A6F40" w:rsidRPr="004E4F49" w:rsidRDefault="004A6F40" w:rsidP="004A6F40">
      <w:pPr>
        <w:spacing w:after="0"/>
        <w:rPr>
          <w:rFonts w:ascii="Times New Roman" w:hAnsi="Times New Roman"/>
        </w:rPr>
      </w:pPr>
    </w:p>
    <w:p w14:paraId="4CE67D81" w14:textId="77777777" w:rsidR="004A6F40" w:rsidRPr="004E4F49" w:rsidRDefault="004A6F40" w:rsidP="004A6F40">
      <w:pPr>
        <w:spacing w:after="0"/>
        <w:rPr>
          <w:rFonts w:ascii="Times New Roman" w:hAnsi="Times New Roman"/>
        </w:rPr>
      </w:pPr>
    </w:p>
    <w:p w14:paraId="451F36EF" w14:textId="77777777" w:rsidR="00434192" w:rsidRDefault="00434192" w:rsidP="004A6F40">
      <w:pPr>
        <w:spacing w:after="0"/>
        <w:rPr>
          <w:rFonts w:ascii="Times New Roman" w:hAnsi="Times New Roman"/>
        </w:rPr>
      </w:pPr>
    </w:p>
    <w:p w14:paraId="598B5699" w14:textId="77777777" w:rsidR="00434192" w:rsidRDefault="00434192" w:rsidP="004A6F40">
      <w:pPr>
        <w:spacing w:after="0"/>
        <w:rPr>
          <w:rFonts w:ascii="Times New Roman" w:hAnsi="Times New Roman"/>
        </w:rPr>
      </w:pPr>
    </w:p>
    <w:p w14:paraId="51861B60" w14:textId="77777777" w:rsidR="00434192" w:rsidRDefault="00434192" w:rsidP="004A6F40">
      <w:pPr>
        <w:spacing w:after="0"/>
        <w:rPr>
          <w:rFonts w:ascii="Times New Roman" w:hAnsi="Times New Roman"/>
        </w:rPr>
      </w:pPr>
    </w:p>
    <w:p w14:paraId="20D50C04" w14:textId="77777777" w:rsidR="00434192" w:rsidRDefault="00434192" w:rsidP="004A6F40">
      <w:pPr>
        <w:spacing w:after="0"/>
        <w:rPr>
          <w:rFonts w:ascii="Times New Roman" w:hAnsi="Times New Roman"/>
        </w:rPr>
      </w:pPr>
    </w:p>
    <w:p w14:paraId="283ABCA3" w14:textId="77777777" w:rsidR="00434192" w:rsidRDefault="00434192" w:rsidP="004A6F40">
      <w:pPr>
        <w:spacing w:after="0"/>
        <w:rPr>
          <w:rFonts w:ascii="Times New Roman" w:hAnsi="Times New Roman"/>
        </w:rPr>
      </w:pPr>
    </w:p>
    <w:p w14:paraId="7063821E" w14:textId="77777777" w:rsidR="00434192" w:rsidRDefault="00434192" w:rsidP="004A6F40">
      <w:pPr>
        <w:spacing w:after="0"/>
        <w:rPr>
          <w:rFonts w:ascii="Times New Roman" w:hAnsi="Times New Roman"/>
        </w:rPr>
      </w:pPr>
    </w:p>
    <w:p w14:paraId="3483AEFD" w14:textId="77777777" w:rsidR="00434192" w:rsidRDefault="00434192" w:rsidP="004A6F40">
      <w:pPr>
        <w:spacing w:after="0"/>
        <w:rPr>
          <w:rFonts w:ascii="Times New Roman" w:hAnsi="Times New Roman"/>
        </w:rPr>
      </w:pPr>
    </w:p>
    <w:p w14:paraId="3ADCDD94" w14:textId="77777777" w:rsidR="00434192" w:rsidRDefault="00434192" w:rsidP="004A6F40">
      <w:pPr>
        <w:spacing w:after="0"/>
        <w:rPr>
          <w:rFonts w:ascii="Times New Roman" w:hAnsi="Times New Roman"/>
        </w:rPr>
      </w:pPr>
    </w:p>
    <w:p w14:paraId="462D3D0C" w14:textId="77777777" w:rsidR="00434192" w:rsidRDefault="00434192" w:rsidP="004A6F40">
      <w:pPr>
        <w:spacing w:after="0"/>
        <w:rPr>
          <w:rFonts w:ascii="Times New Roman" w:hAnsi="Times New Roman"/>
        </w:rPr>
      </w:pPr>
    </w:p>
    <w:p w14:paraId="76C718D9" w14:textId="77777777" w:rsidR="00F53ADA" w:rsidRDefault="00F53ADA" w:rsidP="004A6F40">
      <w:pPr>
        <w:spacing w:after="0"/>
        <w:rPr>
          <w:rFonts w:ascii="Times New Roman" w:hAnsi="Times New Roman"/>
          <w:i/>
        </w:rPr>
      </w:pPr>
    </w:p>
    <w:p w14:paraId="2B423FB8" w14:textId="77777777" w:rsidR="00F53ADA" w:rsidRDefault="00F53ADA" w:rsidP="004A6F40">
      <w:pPr>
        <w:spacing w:after="0"/>
        <w:rPr>
          <w:rFonts w:ascii="Times New Roman" w:hAnsi="Times New Roman"/>
          <w:i/>
        </w:rPr>
      </w:pPr>
    </w:p>
    <w:p w14:paraId="27934C8A" w14:textId="77777777" w:rsidR="00F53ADA" w:rsidRDefault="00F53ADA" w:rsidP="004A6F40">
      <w:pPr>
        <w:spacing w:after="0"/>
        <w:rPr>
          <w:rFonts w:ascii="Times New Roman" w:hAnsi="Times New Roman"/>
          <w:i/>
        </w:rPr>
      </w:pPr>
    </w:p>
    <w:p w14:paraId="58EC03AD" w14:textId="77777777" w:rsidR="00F53ADA" w:rsidRDefault="00F53ADA" w:rsidP="004A6F40">
      <w:pPr>
        <w:spacing w:after="0"/>
        <w:rPr>
          <w:rFonts w:ascii="Times New Roman" w:hAnsi="Times New Roman"/>
          <w:i/>
        </w:rPr>
      </w:pPr>
    </w:p>
    <w:p w14:paraId="7155F0DE" w14:textId="77777777" w:rsidR="00F53ADA" w:rsidRDefault="00F53ADA" w:rsidP="004A6F40">
      <w:pPr>
        <w:spacing w:after="0"/>
        <w:rPr>
          <w:rFonts w:ascii="Times New Roman" w:hAnsi="Times New Roman"/>
          <w:i/>
        </w:rPr>
      </w:pPr>
    </w:p>
    <w:p w14:paraId="09065981" w14:textId="77777777" w:rsidR="00F53ADA" w:rsidRDefault="00F53ADA" w:rsidP="004A6F40">
      <w:pPr>
        <w:spacing w:after="0"/>
        <w:rPr>
          <w:rFonts w:ascii="Times New Roman" w:hAnsi="Times New Roman"/>
          <w:i/>
        </w:rPr>
      </w:pPr>
    </w:p>
    <w:p w14:paraId="0A0A9048" w14:textId="6EE793D5" w:rsidR="004A6F40" w:rsidRPr="00434192" w:rsidRDefault="004A6F40" w:rsidP="004A6F40">
      <w:pPr>
        <w:spacing w:after="0"/>
        <w:rPr>
          <w:rFonts w:ascii="Times New Roman" w:hAnsi="Times New Roman"/>
        </w:rPr>
      </w:pPr>
      <w:r w:rsidRPr="004E4F49">
        <w:rPr>
          <w:rFonts w:ascii="Times New Roman" w:hAnsi="Times New Roman"/>
          <w:i/>
        </w:rPr>
        <w:t>Figure 2.</w:t>
      </w:r>
      <w:r w:rsidRPr="004E4F49">
        <w:rPr>
          <w:rFonts w:ascii="Times New Roman" w:hAnsi="Times New Roman"/>
        </w:rPr>
        <w:t xml:space="preserve"> Example of an aesthetic connection made after reading </w:t>
      </w:r>
      <w:r w:rsidRPr="004E4F49">
        <w:rPr>
          <w:rFonts w:ascii="Times New Roman" w:hAnsi="Times New Roman"/>
          <w:i/>
        </w:rPr>
        <w:t>Fly Away Home.</w:t>
      </w:r>
    </w:p>
    <w:p w14:paraId="524DDFD7" w14:textId="77777777" w:rsidR="004A6F40" w:rsidRPr="004E4F49" w:rsidRDefault="004A6F40" w:rsidP="004A6F40">
      <w:pPr>
        <w:spacing w:after="0"/>
        <w:rPr>
          <w:rFonts w:ascii="Times New Roman" w:hAnsi="Times New Roman"/>
        </w:rPr>
      </w:pPr>
    </w:p>
    <w:p w14:paraId="1A057204" w14:textId="68FA22ED" w:rsidR="00434192" w:rsidRPr="004E4F49" w:rsidRDefault="004A6F40" w:rsidP="004A6F40">
      <w:pPr>
        <w:spacing w:after="0"/>
        <w:rPr>
          <w:rFonts w:ascii="Times New Roman" w:hAnsi="Times New Roman"/>
        </w:rPr>
      </w:pPr>
      <w:r w:rsidRPr="004E4F49">
        <w:rPr>
          <w:rFonts w:ascii="Times New Roman" w:hAnsi="Times New Roman"/>
          <w:noProof/>
        </w:rPr>
        <w:drawing>
          <wp:anchor distT="0" distB="0" distL="114300" distR="114300" simplePos="0" relativeHeight="251661312" behindDoc="0" locked="1" layoutInCell="1" allowOverlap="1" wp14:anchorId="7140E22B" wp14:editId="13B3E563">
            <wp:simplePos x="0" y="0"/>
            <wp:positionH relativeFrom="column">
              <wp:posOffset>1594485</wp:posOffset>
            </wp:positionH>
            <wp:positionV relativeFrom="page">
              <wp:posOffset>-451485</wp:posOffset>
            </wp:positionV>
            <wp:extent cx="1739265" cy="4928870"/>
            <wp:effectExtent l="5398" t="0" r="0" b="0"/>
            <wp:wrapTight wrapText="bothSides">
              <wp:wrapPolygon edited="0">
                <wp:start x="67" y="21624"/>
                <wp:lineTo x="21202" y="21624"/>
                <wp:lineTo x="21202" y="141"/>
                <wp:lineTo x="67" y="141"/>
                <wp:lineTo x="67" y="21624"/>
              </wp:wrapPolygon>
            </wp:wrapTight>
            <wp:docPr id="1031" name="Picture 103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l="46563" t="9595" r="16554" b="9906"/>
                    <a:stretch>
                      <a:fillRect/>
                    </a:stretch>
                  </pic:blipFill>
                  <pic:spPr bwMode="auto">
                    <a:xfrm rot="5400000">
                      <a:off x="0" y="0"/>
                      <a:ext cx="1739265" cy="4928870"/>
                    </a:xfrm>
                    <a:prstGeom prst="rect">
                      <a:avLst/>
                    </a:prstGeom>
                    <a:noFill/>
                    <a:ln w="9525">
                      <a:noFill/>
                      <a:miter lim="800000"/>
                      <a:headEnd/>
                      <a:tailEnd/>
                    </a:ln>
                    <a:effectLst/>
                    <a:extLst>
                      <a:ext uri="{FAA26D3D-D897-4be2-8F04-BA451C77F1D7}">
                        <ma14:placeholderFlag xmlns:ma14="http://schemas.microsoft.com/office/mac/drawingml/2011/main"/>
                      </a:ext>
                    </a:extLst>
                  </pic:spPr>
                </pic:pic>
              </a:graphicData>
            </a:graphic>
          </wp:anchor>
        </w:drawing>
      </w:r>
    </w:p>
    <w:p w14:paraId="5AED51B4" w14:textId="77777777" w:rsidR="00434192" w:rsidRDefault="00434192" w:rsidP="004A6F40">
      <w:pPr>
        <w:spacing w:after="0"/>
        <w:rPr>
          <w:rFonts w:ascii="Times New Roman" w:hAnsi="Times New Roman"/>
          <w:i/>
        </w:rPr>
      </w:pPr>
    </w:p>
    <w:p w14:paraId="5D643AFC" w14:textId="77777777" w:rsidR="00434192" w:rsidRDefault="00434192" w:rsidP="004A6F40">
      <w:pPr>
        <w:spacing w:after="0"/>
        <w:rPr>
          <w:rFonts w:ascii="Times New Roman" w:hAnsi="Times New Roman"/>
          <w:i/>
        </w:rPr>
      </w:pPr>
    </w:p>
    <w:p w14:paraId="6937B228" w14:textId="77777777" w:rsidR="00434192" w:rsidRDefault="00434192" w:rsidP="004A6F40">
      <w:pPr>
        <w:spacing w:after="0"/>
        <w:rPr>
          <w:rFonts w:ascii="Times New Roman" w:hAnsi="Times New Roman"/>
          <w:i/>
        </w:rPr>
      </w:pPr>
    </w:p>
    <w:p w14:paraId="18BA95DB" w14:textId="77777777" w:rsidR="00434192" w:rsidRDefault="00434192" w:rsidP="004A6F40">
      <w:pPr>
        <w:spacing w:after="0"/>
        <w:rPr>
          <w:rFonts w:ascii="Times New Roman" w:hAnsi="Times New Roman"/>
          <w:i/>
        </w:rPr>
      </w:pPr>
    </w:p>
    <w:p w14:paraId="4913A68F" w14:textId="77777777" w:rsidR="00434192" w:rsidRDefault="00434192" w:rsidP="004A6F40">
      <w:pPr>
        <w:spacing w:after="0"/>
        <w:rPr>
          <w:rFonts w:ascii="Times New Roman" w:hAnsi="Times New Roman"/>
          <w:i/>
        </w:rPr>
      </w:pPr>
    </w:p>
    <w:p w14:paraId="11E9980A" w14:textId="77777777" w:rsidR="00434192" w:rsidRDefault="00434192" w:rsidP="004A6F40">
      <w:pPr>
        <w:spacing w:after="0"/>
        <w:rPr>
          <w:rFonts w:ascii="Times New Roman" w:hAnsi="Times New Roman"/>
          <w:i/>
        </w:rPr>
      </w:pPr>
    </w:p>
    <w:p w14:paraId="497A742D" w14:textId="77777777" w:rsidR="00434192" w:rsidRDefault="00434192" w:rsidP="004A6F40">
      <w:pPr>
        <w:spacing w:after="0"/>
        <w:rPr>
          <w:rFonts w:ascii="Times New Roman" w:hAnsi="Times New Roman"/>
          <w:i/>
        </w:rPr>
      </w:pPr>
    </w:p>
    <w:p w14:paraId="79C7B331" w14:textId="77777777" w:rsidR="00434192" w:rsidRDefault="00434192" w:rsidP="004A6F40">
      <w:pPr>
        <w:spacing w:after="0"/>
        <w:rPr>
          <w:rFonts w:ascii="Times New Roman" w:hAnsi="Times New Roman"/>
          <w:i/>
        </w:rPr>
      </w:pPr>
    </w:p>
    <w:p w14:paraId="7D325EA0" w14:textId="77777777" w:rsidR="00434192" w:rsidRDefault="00434192" w:rsidP="004A6F40">
      <w:pPr>
        <w:spacing w:after="0"/>
        <w:rPr>
          <w:rFonts w:ascii="Times New Roman" w:hAnsi="Times New Roman"/>
          <w:i/>
        </w:rPr>
      </w:pPr>
    </w:p>
    <w:p w14:paraId="28701E81" w14:textId="77777777" w:rsidR="004A6F40" w:rsidRPr="004E4F49" w:rsidRDefault="004A6F40" w:rsidP="004A6F40">
      <w:pPr>
        <w:spacing w:after="0"/>
        <w:rPr>
          <w:rFonts w:ascii="Times New Roman" w:hAnsi="Times New Roman"/>
        </w:rPr>
      </w:pPr>
      <w:r w:rsidRPr="004E4F49">
        <w:rPr>
          <w:rFonts w:ascii="Times New Roman" w:hAnsi="Times New Roman"/>
          <w:i/>
        </w:rPr>
        <w:t xml:space="preserve">Figure 3. </w:t>
      </w:r>
      <w:r w:rsidRPr="004E4F49">
        <w:rPr>
          <w:rFonts w:ascii="Times New Roman" w:hAnsi="Times New Roman"/>
        </w:rPr>
        <w:t xml:space="preserve">Example of an aesthetic connection made after reading </w:t>
      </w:r>
      <w:r w:rsidRPr="004E4F49">
        <w:rPr>
          <w:rFonts w:ascii="Times New Roman" w:hAnsi="Times New Roman"/>
          <w:i/>
        </w:rPr>
        <w:t>Teammates.</w:t>
      </w:r>
    </w:p>
    <w:p w14:paraId="704EF109" w14:textId="77777777" w:rsidR="004A6F40" w:rsidRPr="004E4F49" w:rsidRDefault="004A6F40" w:rsidP="004A6F40">
      <w:pPr>
        <w:widowControl w:val="0"/>
        <w:tabs>
          <w:tab w:val="left" w:pos="-90"/>
          <w:tab w:val="left" w:pos="220"/>
        </w:tabs>
        <w:autoSpaceDE w:val="0"/>
        <w:autoSpaceDN w:val="0"/>
        <w:adjustRightInd w:val="0"/>
        <w:spacing w:after="0" w:line="480" w:lineRule="auto"/>
        <w:rPr>
          <w:rFonts w:ascii="Times New Roman" w:hAnsi="Times New Roman"/>
        </w:rPr>
      </w:pPr>
    </w:p>
    <w:p w14:paraId="61721DAD" w14:textId="77777777" w:rsidR="00434192" w:rsidRDefault="00434192" w:rsidP="00434192">
      <w:pPr>
        <w:widowControl w:val="0"/>
        <w:tabs>
          <w:tab w:val="left" w:pos="-90"/>
          <w:tab w:val="left" w:pos="220"/>
        </w:tabs>
        <w:autoSpaceDE w:val="0"/>
        <w:autoSpaceDN w:val="0"/>
        <w:adjustRightInd w:val="0"/>
        <w:spacing w:after="0" w:line="480" w:lineRule="auto"/>
        <w:rPr>
          <w:rFonts w:ascii="Times New Roman" w:hAnsi="Times New Roman"/>
        </w:rPr>
      </w:pPr>
      <w:r w:rsidRPr="004E4F49">
        <w:rPr>
          <w:rFonts w:ascii="Times New Roman" w:hAnsi="Times New Roman"/>
          <w:noProof/>
        </w:rPr>
        <w:drawing>
          <wp:anchor distT="0" distB="0" distL="114300" distR="114300" simplePos="0" relativeHeight="251663360" behindDoc="0" locked="1" layoutInCell="1" allowOverlap="1" wp14:anchorId="4225F6F7" wp14:editId="4C4F6AD7">
            <wp:simplePos x="0" y="0"/>
            <wp:positionH relativeFrom="column">
              <wp:posOffset>869315</wp:posOffset>
            </wp:positionH>
            <wp:positionV relativeFrom="page">
              <wp:posOffset>2559050</wp:posOffset>
            </wp:positionV>
            <wp:extent cx="3975100" cy="5714365"/>
            <wp:effectExtent l="0" t="6033" r="6668" b="6667"/>
            <wp:wrapTight wrapText="bothSides">
              <wp:wrapPolygon edited="0">
                <wp:start x="-33" y="21577"/>
                <wp:lineTo x="21498" y="21577"/>
                <wp:lineTo x="21498" y="71"/>
                <wp:lineTo x="-33" y="71"/>
                <wp:lineTo x="-33" y="21577"/>
              </wp:wrapPolygon>
            </wp:wrapTight>
            <wp:docPr id="205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rotWithShape="1">
                    <a:blip r:embed="rId10" cstate="print">
                      <a:extLst>
                        <a:ext uri="{28A0092B-C50C-407E-A947-70E740481C1C}">
                          <a14:useLocalDpi xmlns:a14="http://schemas.microsoft.com/office/drawing/2010/main" val="0"/>
                        </a:ext>
                      </a:extLst>
                    </a:blip>
                    <a:srcRect l="8860" t="5805" r="15877" b="10846"/>
                    <a:stretch/>
                  </pic:blipFill>
                  <pic:spPr bwMode="auto">
                    <a:xfrm rot="5400000">
                      <a:off x="0" y="0"/>
                      <a:ext cx="3975100" cy="5714365"/>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50F5F" w14:textId="77777777" w:rsidR="00F53ADA" w:rsidRDefault="00434192" w:rsidP="00434192">
      <w:pPr>
        <w:widowControl w:val="0"/>
        <w:tabs>
          <w:tab w:val="left" w:pos="-90"/>
          <w:tab w:val="left" w:pos="220"/>
        </w:tabs>
        <w:autoSpaceDE w:val="0"/>
        <w:autoSpaceDN w:val="0"/>
        <w:adjustRightInd w:val="0"/>
        <w:spacing w:after="0" w:line="480" w:lineRule="auto"/>
        <w:rPr>
          <w:rFonts w:ascii="Times New Roman" w:hAnsi="Times New Roman"/>
        </w:rPr>
      </w:pPr>
      <w:r>
        <w:rPr>
          <w:rFonts w:ascii="Times New Roman" w:hAnsi="Times New Roman"/>
        </w:rPr>
        <w:tab/>
      </w:r>
      <w:r>
        <w:rPr>
          <w:rFonts w:ascii="Times New Roman" w:hAnsi="Times New Roman"/>
        </w:rPr>
        <w:tab/>
      </w:r>
    </w:p>
    <w:p w14:paraId="34831130" w14:textId="77777777" w:rsidR="00F53ADA" w:rsidRDefault="00F53ADA" w:rsidP="00434192">
      <w:pPr>
        <w:widowControl w:val="0"/>
        <w:tabs>
          <w:tab w:val="left" w:pos="-90"/>
          <w:tab w:val="left" w:pos="220"/>
        </w:tabs>
        <w:autoSpaceDE w:val="0"/>
        <w:autoSpaceDN w:val="0"/>
        <w:adjustRightInd w:val="0"/>
        <w:spacing w:after="0" w:line="480" w:lineRule="auto"/>
        <w:rPr>
          <w:rFonts w:ascii="Times New Roman" w:hAnsi="Times New Roman"/>
        </w:rPr>
      </w:pPr>
    </w:p>
    <w:p w14:paraId="23371ECE" w14:textId="77777777" w:rsidR="00F53ADA" w:rsidRDefault="00F53ADA" w:rsidP="00434192">
      <w:pPr>
        <w:widowControl w:val="0"/>
        <w:tabs>
          <w:tab w:val="left" w:pos="-90"/>
          <w:tab w:val="left" w:pos="220"/>
        </w:tabs>
        <w:autoSpaceDE w:val="0"/>
        <w:autoSpaceDN w:val="0"/>
        <w:adjustRightInd w:val="0"/>
        <w:spacing w:after="0" w:line="480" w:lineRule="auto"/>
        <w:rPr>
          <w:rFonts w:ascii="Times New Roman" w:hAnsi="Times New Roman"/>
        </w:rPr>
      </w:pPr>
    </w:p>
    <w:p w14:paraId="14A57970" w14:textId="77777777" w:rsidR="00F53ADA" w:rsidRDefault="00F53ADA" w:rsidP="00434192">
      <w:pPr>
        <w:widowControl w:val="0"/>
        <w:tabs>
          <w:tab w:val="left" w:pos="-90"/>
          <w:tab w:val="left" w:pos="220"/>
        </w:tabs>
        <w:autoSpaceDE w:val="0"/>
        <w:autoSpaceDN w:val="0"/>
        <w:adjustRightInd w:val="0"/>
        <w:spacing w:after="0" w:line="480" w:lineRule="auto"/>
        <w:rPr>
          <w:rFonts w:ascii="Times New Roman" w:hAnsi="Times New Roman"/>
        </w:rPr>
      </w:pPr>
    </w:p>
    <w:p w14:paraId="2B3084CC" w14:textId="77777777" w:rsidR="00F53ADA" w:rsidRDefault="00F53ADA" w:rsidP="00434192">
      <w:pPr>
        <w:widowControl w:val="0"/>
        <w:tabs>
          <w:tab w:val="left" w:pos="-90"/>
          <w:tab w:val="left" w:pos="220"/>
        </w:tabs>
        <w:autoSpaceDE w:val="0"/>
        <w:autoSpaceDN w:val="0"/>
        <w:adjustRightInd w:val="0"/>
        <w:spacing w:after="0" w:line="480" w:lineRule="auto"/>
        <w:rPr>
          <w:rFonts w:ascii="Times New Roman" w:hAnsi="Times New Roman"/>
        </w:rPr>
      </w:pPr>
    </w:p>
    <w:p w14:paraId="7F63480B" w14:textId="77777777" w:rsidR="00F53ADA" w:rsidRDefault="00F53ADA" w:rsidP="00434192">
      <w:pPr>
        <w:widowControl w:val="0"/>
        <w:tabs>
          <w:tab w:val="left" w:pos="-90"/>
          <w:tab w:val="left" w:pos="220"/>
        </w:tabs>
        <w:autoSpaceDE w:val="0"/>
        <w:autoSpaceDN w:val="0"/>
        <w:adjustRightInd w:val="0"/>
        <w:spacing w:after="0" w:line="480" w:lineRule="auto"/>
        <w:rPr>
          <w:rFonts w:ascii="Times New Roman" w:hAnsi="Times New Roman"/>
        </w:rPr>
      </w:pPr>
    </w:p>
    <w:p w14:paraId="1ECFC835" w14:textId="77777777" w:rsidR="00F53ADA" w:rsidRDefault="00F53ADA" w:rsidP="00434192">
      <w:pPr>
        <w:widowControl w:val="0"/>
        <w:tabs>
          <w:tab w:val="left" w:pos="-90"/>
          <w:tab w:val="left" w:pos="220"/>
        </w:tabs>
        <w:autoSpaceDE w:val="0"/>
        <w:autoSpaceDN w:val="0"/>
        <w:adjustRightInd w:val="0"/>
        <w:spacing w:after="0" w:line="480" w:lineRule="auto"/>
        <w:rPr>
          <w:rFonts w:ascii="Times New Roman" w:hAnsi="Times New Roman"/>
        </w:rPr>
      </w:pPr>
    </w:p>
    <w:p w14:paraId="2440569F" w14:textId="77777777" w:rsidR="00F53ADA" w:rsidRDefault="00F53ADA" w:rsidP="00434192">
      <w:pPr>
        <w:widowControl w:val="0"/>
        <w:tabs>
          <w:tab w:val="left" w:pos="-90"/>
          <w:tab w:val="left" w:pos="220"/>
        </w:tabs>
        <w:autoSpaceDE w:val="0"/>
        <w:autoSpaceDN w:val="0"/>
        <w:adjustRightInd w:val="0"/>
        <w:spacing w:after="0" w:line="480" w:lineRule="auto"/>
        <w:rPr>
          <w:rFonts w:ascii="Times New Roman" w:hAnsi="Times New Roman"/>
        </w:rPr>
      </w:pPr>
    </w:p>
    <w:p w14:paraId="5347E289" w14:textId="77777777" w:rsidR="00F53ADA" w:rsidRDefault="00F53ADA" w:rsidP="00434192">
      <w:pPr>
        <w:widowControl w:val="0"/>
        <w:tabs>
          <w:tab w:val="left" w:pos="-90"/>
          <w:tab w:val="left" w:pos="220"/>
        </w:tabs>
        <w:autoSpaceDE w:val="0"/>
        <w:autoSpaceDN w:val="0"/>
        <w:adjustRightInd w:val="0"/>
        <w:spacing w:after="0" w:line="480" w:lineRule="auto"/>
        <w:rPr>
          <w:rFonts w:ascii="Times New Roman" w:hAnsi="Times New Roman"/>
        </w:rPr>
      </w:pPr>
    </w:p>
    <w:p w14:paraId="07CA7445" w14:textId="77777777" w:rsidR="00F53ADA" w:rsidRDefault="00F53ADA" w:rsidP="00434192">
      <w:pPr>
        <w:widowControl w:val="0"/>
        <w:tabs>
          <w:tab w:val="left" w:pos="-90"/>
          <w:tab w:val="left" w:pos="220"/>
        </w:tabs>
        <w:autoSpaceDE w:val="0"/>
        <w:autoSpaceDN w:val="0"/>
        <w:adjustRightInd w:val="0"/>
        <w:spacing w:after="0" w:line="480" w:lineRule="auto"/>
        <w:rPr>
          <w:rFonts w:ascii="Times New Roman" w:hAnsi="Times New Roman"/>
        </w:rPr>
      </w:pPr>
    </w:p>
    <w:p w14:paraId="7CDB2E04" w14:textId="77777777" w:rsidR="00F53ADA" w:rsidRDefault="00F53ADA" w:rsidP="00434192">
      <w:pPr>
        <w:widowControl w:val="0"/>
        <w:tabs>
          <w:tab w:val="left" w:pos="-90"/>
          <w:tab w:val="left" w:pos="220"/>
        </w:tabs>
        <w:autoSpaceDE w:val="0"/>
        <w:autoSpaceDN w:val="0"/>
        <w:adjustRightInd w:val="0"/>
        <w:spacing w:after="0" w:line="480" w:lineRule="auto"/>
        <w:rPr>
          <w:rFonts w:ascii="Times New Roman" w:hAnsi="Times New Roman"/>
        </w:rPr>
      </w:pPr>
    </w:p>
    <w:p w14:paraId="0A91BB90" w14:textId="7F813D12" w:rsidR="0005526B" w:rsidRPr="004E4F49" w:rsidRDefault="00F53ADA" w:rsidP="00434192">
      <w:pPr>
        <w:widowControl w:val="0"/>
        <w:tabs>
          <w:tab w:val="left" w:pos="-90"/>
          <w:tab w:val="left" w:pos="220"/>
        </w:tabs>
        <w:autoSpaceDE w:val="0"/>
        <w:autoSpaceDN w:val="0"/>
        <w:adjustRightInd w:val="0"/>
        <w:spacing w:after="0" w:line="480" w:lineRule="auto"/>
        <w:rPr>
          <w:rFonts w:ascii="Times New Roman" w:hAnsi="Times New Roman"/>
        </w:rPr>
      </w:pPr>
      <w:r>
        <w:rPr>
          <w:rFonts w:ascii="Times New Roman" w:hAnsi="Times New Roman"/>
        </w:rPr>
        <w:tab/>
      </w:r>
      <w:r w:rsidR="0005526B" w:rsidRPr="004E4F49">
        <w:rPr>
          <w:rFonts w:ascii="Times New Roman" w:hAnsi="Times New Roman"/>
          <w:noProof/>
        </w:rPr>
        <w:t xml:space="preserve">In order to answer the second research question, </w:t>
      </w:r>
      <w:r w:rsidR="0005526B" w:rsidRPr="004E4F49">
        <w:rPr>
          <w:rFonts w:ascii="Times New Roman" w:hAnsi="Times New Roman"/>
        </w:rPr>
        <w:t>what is the relationship between the types of connections first grade urban students make and their comprehension of literature that is relevant to their lives; d</w:t>
      </w:r>
      <w:r w:rsidR="0005526B" w:rsidRPr="004E4F49">
        <w:rPr>
          <w:rFonts w:ascii="Times New Roman" w:hAnsi="Times New Roman"/>
          <w:noProof/>
        </w:rPr>
        <w:t xml:space="preserve">ata was coded and catergorized into three levels of comprehension: High, Average and Low. Frequency counts for each category were conducted. </w:t>
      </w:r>
      <w:r w:rsidR="00EA17CC" w:rsidRPr="004E4F49">
        <w:rPr>
          <w:rFonts w:ascii="Times New Roman" w:hAnsi="Times New Roman"/>
          <w:noProof/>
        </w:rPr>
        <w:t xml:space="preserve">A regression analysis, see Table 2, </w:t>
      </w:r>
      <w:r w:rsidR="0005526B" w:rsidRPr="004E4F49">
        <w:rPr>
          <w:rFonts w:ascii="Times New Roman" w:hAnsi="Times New Roman"/>
          <w:noProof/>
        </w:rPr>
        <w:t xml:space="preserve"> </w:t>
      </w:r>
      <w:r w:rsidR="00EA17CC" w:rsidRPr="004E4F49">
        <w:rPr>
          <w:rFonts w:ascii="Times New Roman" w:hAnsi="Times New Roman"/>
          <w:noProof/>
        </w:rPr>
        <w:t>indicated that there was a significant correlation between comp</w:t>
      </w:r>
      <w:r w:rsidR="00572DD1">
        <w:rPr>
          <w:rFonts w:ascii="Times New Roman" w:hAnsi="Times New Roman"/>
          <w:noProof/>
        </w:rPr>
        <w:t>r</w:t>
      </w:r>
      <w:r w:rsidR="00EA17CC" w:rsidRPr="004E4F49">
        <w:rPr>
          <w:rFonts w:ascii="Times New Roman" w:hAnsi="Times New Roman"/>
          <w:noProof/>
        </w:rPr>
        <w:t>ehension and the aesthetic stance (</w:t>
      </w:r>
      <w:r w:rsidR="00EA17CC" w:rsidRPr="004E4F49">
        <w:rPr>
          <w:rFonts w:ascii="Times New Roman" w:hAnsi="Times New Roman"/>
          <w:i/>
          <w:noProof/>
        </w:rPr>
        <w:t xml:space="preserve">r </w:t>
      </w:r>
      <w:r w:rsidR="00EA17CC" w:rsidRPr="004E4F49">
        <w:rPr>
          <w:rFonts w:ascii="Times New Roman" w:hAnsi="Times New Roman"/>
          <w:noProof/>
        </w:rPr>
        <w:t xml:space="preserve">= .46, </w:t>
      </w:r>
      <w:r w:rsidR="00EA17CC" w:rsidRPr="004E4F49">
        <w:rPr>
          <w:rFonts w:ascii="Times New Roman" w:hAnsi="Times New Roman"/>
          <w:i/>
          <w:noProof/>
        </w:rPr>
        <w:t xml:space="preserve">p </w:t>
      </w:r>
      <w:r w:rsidR="00EA17CC" w:rsidRPr="004E4F49">
        <w:rPr>
          <w:rFonts w:ascii="Times New Roman" w:hAnsi="Times New Roman"/>
          <w:noProof/>
        </w:rPr>
        <w:t xml:space="preserve">&lt; .01). Thus, </w:t>
      </w:r>
      <w:r w:rsidR="0005526B" w:rsidRPr="004E4F49">
        <w:rPr>
          <w:rFonts w:ascii="Times New Roman" w:hAnsi="Times New Roman"/>
          <w:noProof/>
        </w:rPr>
        <w:t xml:space="preserve">students who assumed an aesthetic stance while listening to the story, and made connections based on direct or vicarious personal experiences, scored higher </w:t>
      </w:r>
      <w:r w:rsidR="00EA17CC" w:rsidRPr="004E4F49">
        <w:rPr>
          <w:rFonts w:ascii="Times New Roman" w:hAnsi="Times New Roman"/>
          <w:noProof/>
        </w:rPr>
        <w:t>on the comprehension measures. Twenty-one percent of the variance in comprehension can be accounted for by aesthetic connections.</w:t>
      </w:r>
    </w:p>
    <w:p w14:paraId="13D537B1" w14:textId="77777777" w:rsidR="00EA17CC" w:rsidRPr="004E4F49" w:rsidRDefault="00EA17CC" w:rsidP="00EA17CC">
      <w:pPr>
        <w:spacing w:line="480" w:lineRule="auto"/>
        <w:rPr>
          <w:rFonts w:ascii="Times New Roman" w:hAnsi="Times New Roman"/>
          <w:noProof/>
        </w:rPr>
      </w:pPr>
      <w:r w:rsidRPr="004E4F49">
        <w:rPr>
          <w:rFonts w:ascii="Times New Roman" w:hAnsi="Times New Roman"/>
          <w:noProof/>
        </w:rPr>
        <w:t>Table 2</w:t>
      </w:r>
    </w:p>
    <w:p w14:paraId="75C63380" w14:textId="77777777" w:rsidR="00EA17CC" w:rsidRPr="004E4F49" w:rsidRDefault="00EA17CC" w:rsidP="00EA17CC">
      <w:pPr>
        <w:spacing w:line="480" w:lineRule="auto"/>
        <w:rPr>
          <w:rFonts w:ascii="Times New Roman" w:hAnsi="Times New Roman"/>
          <w:i/>
          <w:noProof/>
        </w:rPr>
      </w:pPr>
      <w:r w:rsidRPr="004E4F49">
        <w:rPr>
          <w:rFonts w:ascii="Times New Roman" w:hAnsi="Times New Roman"/>
          <w:i/>
          <w:noProof/>
        </w:rPr>
        <w:t>Results of Regression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1277"/>
        <w:gridCol w:w="1277"/>
        <w:gridCol w:w="1301"/>
        <w:gridCol w:w="1338"/>
        <w:gridCol w:w="1324"/>
        <w:gridCol w:w="1323"/>
      </w:tblGrid>
      <w:tr w:rsidR="00EA17CC" w:rsidRPr="004E4F49" w14:paraId="0B525B2C" w14:textId="77777777" w:rsidTr="001A6A59">
        <w:tc>
          <w:tcPr>
            <w:tcW w:w="1736" w:type="dxa"/>
            <w:tcBorders>
              <w:top w:val="single" w:sz="4" w:space="0" w:color="auto"/>
              <w:bottom w:val="single" w:sz="4" w:space="0" w:color="auto"/>
            </w:tcBorders>
          </w:tcPr>
          <w:p w14:paraId="4FB2AA2A" w14:textId="77777777" w:rsidR="00EA17CC" w:rsidRPr="004E4F49" w:rsidRDefault="00EA17CC" w:rsidP="00EA17CC">
            <w:pPr>
              <w:spacing w:line="480" w:lineRule="auto"/>
              <w:rPr>
                <w:rFonts w:ascii="Times New Roman" w:hAnsi="Times New Roman"/>
                <w:noProof/>
              </w:rPr>
            </w:pPr>
            <w:r w:rsidRPr="004E4F49">
              <w:rPr>
                <w:rFonts w:ascii="Times New Roman" w:hAnsi="Times New Roman"/>
                <w:noProof/>
              </w:rPr>
              <w:t>Variable</w:t>
            </w:r>
          </w:p>
        </w:tc>
        <w:tc>
          <w:tcPr>
            <w:tcW w:w="1277" w:type="dxa"/>
            <w:tcBorders>
              <w:top w:val="single" w:sz="4" w:space="0" w:color="auto"/>
              <w:bottom w:val="single" w:sz="4" w:space="0" w:color="auto"/>
            </w:tcBorders>
          </w:tcPr>
          <w:p w14:paraId="1436E00E" w14:textId="77777777" w:rsidR="00EA17CC" w:rsidRPr="004E4F49" w:rsidRDefault="00EA17CC" w:rsidP="001A6A59">
            <w:pPr>
              <w:spacing w:line="480" w:lineRule="auto"/>
              <w:jc w:val="center"/>
              <w:rPr>
                <w:rFonts w:ascii="Times New Roman" w:hAnsi="Times New Roman"/>
                <w:i/>
                <w:noProof/>
              </w:rPr>
            </w:pPr>
            <w:r w:rsidRPr="004E4F49">
              <w:rPr>
                <w:rFonts w:ascii="Times New Roman" w:hAnsi="Times New Roman"/>
                <w:i/>
                <w:noProof/>
              </w:rPr>
              <w:t>M</w:t>
            </w:r>
          </w:p>
        </w:tc>
        <w:tc>
          <w:tcPr>
            <w:tcW w:w="1277" w:type="dxa"/>
            <w:tcBorders>
              <w:top w:val="single" w:sz="4" w:space="0" w:color="auto"/>
              <w:bottom w:val="single" w:sz="4" w:space="0" w:color="auto"/>
            </w:tcBorders>
          </w:tcPr>
          <w:p w14:paraId="183E47EA" w14:textId="77777777" w:rsidR="00EA17CC" w:rsidRPr="004E4F49" w:rsidRDefault="00EA17CC" w:rsidP="001A6A59">
            <w:pPr>
              <w:spacing w:line="480" w:lineRule="auto"/>
              <w:jc w:val="center"/>
              <w:rPr>
                <w:rFonts w:ascii="Times New Roman" w:hAnsi="Times New Roman"/>
                <w:i/>
                <w:noProof/>
              </w:rPr>
            </w:pPr>
            <w:r w:rsidRPr="004E4F49">
              <w:rPr>
                <w:rFonts w:ascii="Times New Roman" w:hAnsi="Times New Roman"/>
                <w:i/>
                <w:noProof/>
              </w:rPr>
              <w:t>SD</w:t>
            </w:r>
          </w:p>
        </w:tc>
        <w:tc>
          <w:tcPr>
            <w:tcW w:w="1301" w:type="dxa"/>
            <w:tcBorders>
              <w:top w:val="single" w:sz="4" w:space="0" w:color="auto"/>
              <w:bottom w:val="single" w:sz="4" w:space="0" w:color="auto"/>
            </w:tcBorders>
          </w:tcPr>
          <w:p w14:paraId="285992C8" w14:textId="77777777" w:rsidR="00EA17CC" w:rsidRPr="004E4F49" w:rsidRDefault="00EA17CC" w:rsidP="001A6A59">
            <w:pPr>
              <w:spacing w:line="480" w:lineRule="auto"/>
              <w:jc w:val="center"/>
              <w:rPr>
                <w:rFonts w:ascii="Times New Roman" w:hAnsi="Times New Roman"/>
                <w:noProof/>
              </w:rPr>
            </w:pPr>
            <w:r w:rsidRPr="004E4F49">
              <w:rPr>
                <w:rFonts w:ascii="Times New Roman" w:hAnsi="Times New Roman"/>
                <w:noProof/>
              </w:rPr>
              <w:t>Range</w:t>
            </w:r>
          </w:p>
        </w:tc>
        <w:tc>
          <w:tcPr>
            <w:tcW w:w="1338" w:type="dxa"/>
            <w:tcBorders>
              <w:top w:val="single" w:sz="4" w:space="0" w:color="auto"/>
              <w:bottom w:val="single" w:sz="4" w:space="0" w:color="auto"/>
            </w:tcBorders>
          </w:tcPr>
          <w:p w14:paraId="0F60D408" w14:textId="77777777" w:rsidR="00EA17CC" w:rsidRPr="004E4F49" w:rsidRDefault="00EA17CC" w:rsidP="001A6A59">
            <w:pPr>
              <w:spacing w:line="480" w:lineRule="auto"/>
              <w:jc w:val="center"/>
              <w:rPr>
                <w:rFonts w:ascii="Times New Roman" w:hAnsi="Times New Roman"/>
                <w:noProof/>
              </w:rPr>
            </w:pPr>
            <w:r w:rsidRPr="004E4F49">
              <w:rPr>
                <w:rFonts w:ascii="Times New Roman" w:hAnsi="Times New Roman"/>
                <w:noProof/>
              </w:rPr>
              <w:t>Aesthetic</w:t>
            </w:r>
          </w:p>
        </w:tc>
        <w:tc>
          <w:tcPr>
            <w:tcW w:w="1324" w:type="dxa"/>
            <w:tcBorders>
              <w:top w:val="single" w:sz="4" w:space="0" w:color="auto"/>
              <w:bottom w:val="single" w:sz="4" w:space="0" w:color="auto"/>
            </w:tcBorders>
          </w:tcPr>
          <w:p w14:paraId="10B2F46D" w14:textId="77777777" w:rsidR="00EA17CC" w:rsidRPr="004E4F49" w:rsidRDefault="00EA17CC" w:rsidP="001A6A59">
            <w:pPr>
              <w:spacing w:line="480" w:lineRule="auto"/>
              <w:jc w:val="center"/>
              <w:rPr>
                <w:rFonts w:ascii="Times New Roman" w:hAnsi="Times New Roman"/>
                <w:noProof/>
              </w:rPr>
            </w:pPr>
            <w:r w:rsidRPr="004E4F49">
              <w:rPr>
                <w:rFonts w:ascii="Times New Roman" w:hAnsi="Times New Roman"/>
                <w:noProof/>
              </w:rPr>
              <w:t>Blended</w:t>
            </w:r>
          </w:p>
        </w:tc>
        <w:tc>
          <w:tcPr>
            <w:tcW w:w="1323" w:type="dxa"/>
            <w:tcBorders>
              <w:top w:val="single" w:sz="4" w:space="0" w:color="auto"/>
              <w:bottom w:val="single" w:sz="4" w:space="0" w:color="auto"/>
            </w:tcBorders>
          </w:tcPr>
          <w:p w14:paraId="3C57B1F2" w14:textId="77777777" w:rsidR="00EA17CC" w:rsidRPr="004E4F49" w:rsidRDefault="00EA17CC" w:rsidP="001A6A59">
            <w:pPr>
              <w:spacing w:line="480" w:lineRule="auto"/>
              <w:jc w:val="center"/>
              <w:rPr>
                <w:rFonts w:ascii="Times New Roman" w:hAnsi="Times New Roman"/>
                <w:noProof/>
              </w:rPr>
            </w:pPr>
            <w:r w:rsidRPr="004E4F49">
              <w:rPr>
                <w:rFonts w:ascii="Times New Roman" w:hAnsi="Times New Roman"/>
                <w:noProof/>
              </w:rPr>
              <w:t>Efferent</w:t>
            </w:r>
          </w:p>
        </w:tc>
      </w:tr>
      <w:tr w:rsidR="00EA17CC" w:rsidRPr="004E4F49" w14:paraId="7E3DB6A7" w14:textId="77777777" w:rsidTr="001A6A59">
        <w:tc>
          <w:tcPr>
            <w:tcW w:w="1736" w:type="dxa"/>
            <w:tcBorders>
              <w:top w:val="single" w:sz="4" w:space="0" w:color="auto"/>
              <w:bottom w:val="single" w:sz="4" w:space="0" w:color="auto"/>
            </w:tcBorders>
          </w:tcPr>
          <w:p w14:paraId="71805AAF" w14:textId="77777777" w:rsidR="00EA17CC" w:rsidRPr="004E4F49" w:rsidRDefault="001A6A59" w:rsidP="00EA17CC">
            <w:pPr>
              <w:spacing w:line="480" w:lineRule="auto"/>
              <w:rPr>
                <w:rFonts w:ascii="Times New Roman" w:hAnsi="Times New Roman"/>
                <w:noProof/>
              </w:rPr>
            </w:pPr>
            <w:r w:rsidRPr="004E4F49">
              <w:rPr>
                <w:rFonts w:ascii="Times New Roman" w:hAnsi="Times New Roman"/>
                <w:noProof/>
              </w:rPr>
              <w:t>Comprehension</w:t>
            </w:r>
          </w:p>
        </w:tc>
        <w:tc>
          <w:tcPr>
            <w:tcW w:w="1277" w:type="dxa"/>
            <w:tcBorders>
              <w:top w:val="single" w:sz="4" w:space="0" w:color="auto"/>
              <w:bottom w:val="single" w:sz="4" w:space="0" w:color="auto"/>
            </w:tcBorders>
          </w:tcPr>
          <w:p w14:paraId="6423D226" w14:textId="77777777" w:rsidR="00EA17CC" w:rsidRPr="004E4F49" w:rsidRDefault="001A6A59" w:rsidP="001A6A59">
            <w:pPr>
              <w:spacing w:line="480" w:lineRule="auto"/>
              <w:jc w:val="center"/>
              <w:rPr>
                <w:rFonts w:ascii="Times New Roman" w:hAnsi="Times New Roman"/>
                <w:noProof/>
              </w:rPr>
            </w:pPr>
            <w:r w:rsidRPr="004E4F49">
              <w:rPr>
                <w:rFonts w:ascii="Times New Roman" w:hAnsi="Times New Roman"/>
                <w:noProof/>
              </w:rPr>
              <w:t>1.92</w:t>
            </w:r>
          </w:p>
        </w:tc>
        <w:tc>
          <w:tcPr>
            <w:tcW w:w="1277" w:type="dxa"/>
            <w:tcBorders>
              <w:top w:val="single" w:sz="4" w:space="0" w:color="auto"/>
              <w:bottom w:val="single" w:sz="4" w:space="0" w:color="auto"/>
            </w:tcBorders>
          </w:tcPr>
          <w:p w14:paraId="4D41EF45" w14:textId="77777777" w:rsidR="00EA17CC" w:rsidRPr="004E4F49" w:rsidRDefault="001A6A59" w:rsidP="001A6A59">
            <w:pPr>
              <w:spacing w:line="480" w:lineRule="auto"/>
              <w:jc w:val="center"/>
              <w:rPr>
                <w:rFonts w:ascii="Times New Roman" w:hAnsi="Times New Roman"/>
                <w:noProof/>
              </w:rPr>
            </w:pPr>
            <w:r w:rsidRPr="004E4F49">
              <w:rPr>
                <w:rFonts w:ascii="Times New Roman" w:hAnsi="Times New Roman"/>
                <w:noProof/>
              </w:rPr>
              <w:t>1.21</w:t>
            </w:r>
          </w:p>
        </w:tc>
        <w:tc>
          <w:tcPr>
            <w:tcW w:w="1301" w:type="dxa"/>
            <w:tcBorders>
              <w:top w:val="single" w:sz="4" w:space="0" w:color="auto"/>
              <w:bottom w:val="single" w:sz="4" w:space="0" w:color="auto"/>
            </w:tcBorders>
          </w:tcPr>
          <w:p w14:paraId="75850061" w14:textId="77777777" w:rsidR="00EA17CC" w:rsidRPr="004E4F49" w:rsidRDefault="001A6A59" w:rsidP="001A6A59">
            <w:pPr>
              <w:spacing w:line="480" w:lineRule="auto"/>
              <w:jc w:val="center"/>
              <w:rPr>
                <w:rFonts w:ascii="Times New Roman" w:hAnsi="Times New Roman"/>
                <w:noProof/>
              </w:rPr>
            </w:pPr>
            <w:r w:rsidRPr="004E4F49">
              <w:rPr>
                <w:rFonts w:ascii="Times New Roman" w:hAnsi="Times New Roman"/>
                <w:noProof/>
              </w:rPr>
              <w:t>1-5</w:t>
            </w:r>
          </w:p>
        </w:tc>
        <w:tc>
          <w:tcPr>
            <w:tcW w:w="1338" w:type="dxa"/>
            <w:tcBorders>
              <w:top w:val="single" w:sz="4" w:space="0" w:color="auto"/>
              <w:bottom w:val="single" w:sz="4" w:space="0" w:color="auto"/>
            </w:tcBorders>
          </w:tcPr>
          <w:p w14:paraId="0A6C9309" w14:textId="77777777" w:rsidR="00EA17CC" w:rsidRPr="004E4F49" w:rsidRDefault="001A6A59" w:rsidP="001A6A59">
            <w:pPr>
              <w:spacing w:line="480" w:lineRule="auto"/>
              <w:jc w:val="center"/>
              <w:rPr>
                <w:rFonts w:ascii="Times New Roman" w:hAnsi="Times New Roman"/>
                <w:noProof/>
              </w:rPr>
            </w:pPr>
            <w:r w:rsidRPr="004E4F49">
              <w:rPr>
                <w:rFonts w:ascii="Times New Roman" w:hAnsi="Times New Roman"/>
                <w:noProof/>
              </w:rPr>
              <w:t>.46*</w:t>
            </w:r>
          </w:p>
        </w:tc>
        <w:tc>
          <w:tcPr>
            <w:tcW w:w="1324" w:type="dxa"/>
            <w:tcBorders>
              <w:top w:val="single" w:sz="4" w:space="0" w:color="auto"/>
              <w:bottom w:val="single" w:sz="4" w:space="0" w:color="auto"/>
            </w:tcBorders>
          </w:tcPr>
          <w:p w14:paraId="0251753F" w14:textId="77777777" w:rsidR="00EA17CC" w:rsidRPr="004E4F49" w:rsidRDefault="001A6A59" w:rsidP="001A6A59">
            <w:pPr>
              <w:spacing w:line="480" w:lineRule="auto"/>
              <w:jc w:val="center"/>
              <w:rPr>
                <w:rFonts w:ascii="Times New Roman" w:hAnsi="Times New Roman"/>
                <w:noProof/>
              </w:rPr>
            </w:pPr>
            <w:r w:rsidRPr="004E4F49">
              <w:rPr>
                <w:rFonts w:ascii="Times New Roman" w:hAnsi="Times New Roman"/>
                <w:noProof/>
              </w:rPr>
              <w:t>.19</w:t>
            </w:r>
          </w:p>
        </w:tc>
        <w:tc>
          <w:tcPr>
            <w:tcW w:w="1323" w:type="dxa"/>
            <w:tcBorders>
              <w:top w:val="single" w:sz="4" w:space="0" w:color="auto"/>
              <w:bottom w:val="single" w:sz="4" w:space="0" w:color="auto"/>
            </w:tcBorders>
          </w:tcPr>
          <w:p w14:paraId="0A0BB57A" w14:textId="77777777" w:rsidR="00EA17CC" w:rsidRPr="004E4F49" w:rsidRDefault="001A6A59" w:rsidP="001A6A59">
            <w:pPr>
              <w:spacing w:line="480" w:lineRule="auto"/>
              <w:jc w:val="center"/>
              <w:rPr>
                <w:rFonts w:ascii="Times New Roman" w:hAnsi="Times New Roman"/>
                <w:noProof/>
              </w:rPr>
            </w:pPr>
            <w:r w:rsidRPr="004E4F49">
              <w:rPr>
                <w:rFonts w:ascii="Times New Roman" w:hAnsi="Times New Roman"/>
                <w:noProof/>
              </w:rPr>
              <w:t>.20</w:t>
            </w:r>
          </w:p>
        </w:tc>
      </w:tr>
      <w:tr w:rsidR="001A6A59" w:rsidRPr="004E4F49" w14:paraId="11C89660" w14:textId="77777777" w:rsidTr="001A6A59">
        <w:tc>
          <w:tcPr>
            <w:tcW w:w="9576" w:type="dxa"/>
            <w:gridSpan w:val="7"/>
            <w:tcBorders>
              <w:top w:val="single" w:sz="4" w:space="0" w:color="auto"/>
            </w:tcBorders>
          </w:tcPr>
          <w:p w14:paraId="20951162" w14:textId="77777777" w:rsidR="001A6A59" w:rsidRPr="004E4F49" w:rsidRDefault="001A6A59" w:rsidP="00EA17CC">
            <w:pPr>
              <w:spacing w:line="480" w:lineRule="auto"/>
              <w:rPr>
                <w:rFonts w:ascii="Times New Roman" w:hAnsi="Times New Roman"/>
                <w:i/>
                <w:noProof/>
              </w:rPr>
            </w:pPr>
            <w:r w:rsidRPr="004E4F49">
              <w:rPr>
                <w:rFonts w:ascii="Times New Roman" w:hAnsi="Times New Roman"/>
                <w:i/>
                <w:noProof/>
              </w:rPr>
              <w:t>Note. p &lt; .01</w:t>
            </w:r>
          </w:p>
        </w:tc>
      </w:tr>
    </w:tbl>
    <w:p w14:paraId="573D9613" w14:textId="77777777" w:rsidR="0005526B" w:rsidRPr="004E4F49" w:rsidRDefault="004C054D" w:rsidP="00661960">
      <w:pPr>
        <w:widowControl w:val="0"/>
        <w:tabs>
          <w:tab w:val="left" w:pos="-90"/>
          <w:tab w:val="left" w:pos="220"/>
        </w:tabs>
        <w:autoSpaceDE w:val="0"/>
        <w:autoSpaceDN w:val="0"/>
        <w:adjustRightInd w:val="0"/>
        <w:spacing w:after="0" w:line="480" w:lineRule="auto"/>
        <w:jc w:val="center"/>
        <w:rPr>
          <w:rFonts w:ascii="Times New Roman" w:hAnsi="Times New Roman"/>
          <w:b/>
        </w:rPr>
      </w:pPr>
      <w:r w:rsidRPr="004E4F49">
        <w:rPr>
          <w:rFonts w:ascii="Times New Roman" w:hAnsi="Times New Roman"/>
          <w:b/>
        </w:rPr>
        <w:t>Discussion</w:t>
      </w:r>
    </w:p>
    <w:p w14:paraId="70B32F64" w14:textId="77777777" w:rsidR="009E4D3F" w:rsidRPr="004E4F49" w:rsidRDefault="009E4D3F" w:rsidP="009E4D3F">
      <w:pPr>
        <w:pStyle w:val="CommentText"/>
        <w:spacing w:after="0" w:line="480" w:lineRule="auto"/>
        <w:rPr>
          <w:rFonts w:ascii="Times New Roman" w:hAnsi="Times New Roman"/>
        </w:rPr>
      </w:pPr>
      <w:r w:rsidRPr="004E4F49">
        <w:rPr>
          <w:rFonts w:ascii="Times New Roman" w:hAnsi="Times New Roman"/>
        </w:rPr>
        <w:tab/>
      </w:r>
      <w:r w:rsidR="0005526B" w:rsidRPr="004E4F49">
        <w:rPr>
          <w:rFonts w:ascii="Times New Roman" w:hAnsi="Times New Roman"/>
        </w:rPr>
        <w:t>This study suggests several significant findings. First, though there is a body of research that explores how students respond to literature, these studies predominantly focus on older students (</w:t>
      </w:r>
      <w:r w:rsidR="0005526B" w:rsidRPr="004E4F49">
        <w:rPr>
          <w:rFonts w:ascii="Times New Roman" w:hAnsi="Times New Roman"/>
          <w:noProof/>
        </w:rPr>
        <w:t>Sipe, 2000)</w:t>
      </w:r>
      <w:r w:rsidR="00A6433E" w:rsidRPr="004E4F49">
        <w:rPr>
          <w:rFonts w:ascii="Times New Roman" w:hAnsi="Times New Roman"/>
          <w:noProof/>
        </w:rPr>
        <w:t xml:space="preserve">, with the exception of </w:t>
      </w:r>
      <w:r w:rsidR="00A6433E" w:rsidRPr="004E4F49">
        <w:rPr>
          <w:rFonts w:ascii="Times New Roman" w:hAnsi="Times New Roman"/>
        </w:rPr>
        <w:t>research</w:t>
      </w:r>
      <w:r w:rsidR="00C84CAA" w:rsidRPr="004E4F49">
        <w:rPr>
          <w:rFonts w:ascii="Times New Roman" w:hAnsi="Times New Roman"/>
        </w:rPr>
        <w:t xml:space="preserve"> conducted by Martinez-Rold</w:t>
      </w:r>
      <w:r w:rsidR="00C84CAA" w:rsidRPr="004E4F49">
        <w:rPr>
          <w:rFonts w:ascii="Times New Roman" w:hAnsi="Times New Roman"/>
          <w:lang w:val="es-ES_tradnl"/>
        </w:rPr>
        <w:t>án and Ló</w:t>
      </w:r>
      <w:r w:rsidR="00C84CAA" w:rsidRPr="004E4F49">
        <w:rPr>
          <w:rFonts w:ascii="Times New Roman" w:hAnsi="Times New Roman"/>
        </w:rPr>
        <w:t>pez-Robertson</w:t>
      </w:r>
      <w:r w:rsidR="00C84CAA" w:rsidRPr="004E4F49">
        <w:rPr>
          <w:rFonts w:ascii="Times New Roman" w:hAnsi="Times New Roman"/>
          <w:noProof/>
        </w:rPr>
        <w:t xml:space="preserve"> (1999/2000)</w:t>
      </w:r>
      <w:r w:rsidR="00A6433E" w:rsidRPr="004E4F49">
        <w:rPr>
          <w:rFonts w:ascii="Times New Roman" w:hAnsi="Times New Roman"/>
          <w:noProof/>
        </w:rPr>
        <w:t xml:space="preserve"> that</w:t>
      </w:r>
      <w:r w:rsidR="00C84CAA" w:rsidRPr="004E4F49">
        <w:rPr>
          <w:rFonts w:ascii="Times New Roman" w:hAnsi="Times New Roman"/>
          <w:noProof/>
        </w:rPr>
        <w:t xml:space="preserve"> indicates that child</w:t>
      </w:r>
      <w:r w:rsidR="00A6433E" w:rsidRPr="004E4F49">
        <w:rPr>
          <w:rFonts w:ascii="Times New Roman" w:hAnsi="Times New Roman"/>
          <w:noProof/>
        </w:rPr>
        <w:t>ren as young as first grade can</w:t>
      </w:r>
      <w:r w:rsidR="00C84CAA" w:rsidRPr="004E4F49">
        <w:rPr>
          <w:rFonts w:ascii="Times New Roman" w:hAnsi="Times New Roman"/>
          <w:noProof/>
        </w:rPr>
        <w:t xml:space="preserve"> assume a stance while reading.</w:t>
      </w:r>
      <w:r w:rsidR="00A6433E" w:rsidRPr="004E4F49">
        <w:rPr>
          <w:rFonts w:ascii="Times New Roman" w:hAnsi="Times New Roman"/>
        </w:rPr>
        <w:t xml:space="preserve"> Though Many’s (1991) research found that an aesthetic stance can lead to higher understanding in fourth, sixth, and eighth graders</w:t>
      </w:r>
      <w:r w:rsidR="00C84CAA" w:rsidRPr="004E4F49">
        <w:rPr>
          <w:rFonts w:ascii="Times New Roman" w:hAnsi="Times New Roman"/>
        </w:rPr>
        <w:t>, the research to date does not illustrate how the stance a reader adopts while reading affects comprehension</w:t>
      </w:r>
      <w:r w:rsidR="00A6433E" w:rsidRPr="004E4F49">
        <w:rPr>
          <w:rFonts w:ascii="Times New Roman" w:hAnsi="Times New Roman"/>
        </w:rPr>
        <w:t xml:space="preserve"> of younger students</w:t>
      </w:r>
      <w:r w:rsidR="00C84CAA" w:rsidRPr="004E4F49">
        <w:rPr>
          <w:rFonts w:ascii="Times New Roman" w:hAnsi="Times New Roman"/>
        </w:rPr>
        <w:t xml:space="preserve">. </w:t>
      </w:r>
      <w:r w:rsidR="00A6433E" w:rsidRPr="004E4F49">
        <w:rPr>
          <w:rFonts w:ascii="Times New Roman" w:hAnsi="Times New Roman"/>
        </w:rPr>
        <w:t xml:space="preserve">Additionally, the text used in the previous studies has not been an area of focus. </w:t>
      </w:r>
      <w:r w:rsidRPr="004E4F49">
        <w:rPr>
          <w:rFonts w:ascii="Times New Roman" w:hAnsi="Times New Roman"/>
        </w:rPr>
        <w:t>This study adds to the research by describing how first grade urban students respond to literature that relates to their lives.</w:t>
      </w:r>
    </w:p>
    <w:p w14:paraId="252DFD06" w14:textId="77777777" w:rsidR="004C054D" w:rsidRPr="004E4F49" w:rsidRDefault="004C054D" w:rsidP="00BA4145">
      <w:pPr>
        <w:widowControl w:val="0"/>
        <w:tabs>
          <w:tab w:val="left" w:pos="-90"/>
          <w:tab w:val="left" w:pos="220"/>
        </w:tabs>
        <w:autoSpaceDE w:val="0"/>
        <w:autoSpaceDN w:val="0"/>
        <w:adjustRightInd w:val="0"/>
        <w:spacing w:after="0" w:line="480" w:lineRule="auto"/>
        <w:rPr>
          <w:rFonts w:ascii="Times New Roman" w:hAnsi="Times New Roman"/>
        </w:rPr>
      </w:pPr>
      <w:r w:rsidRPr="004E4F49">
        <w:rPr>
          <w:rFonts w:ascii="Times New Roman" w:hAnsi="Times New Roman"/>
        </w:rPr>
        <w:tab/>
      </w:r>
      <w:r w:rsidR="00EE1FAF" w:rsidRPr="004E4F49">
        <w:rPr>
          <w:rFonts w:ascii="Times New Roman" w:hAnsi="Times New Roman"/>
        </w:rPr>
        <w:tab/>
      </w:r>
      <w:r w:rsidR="0005526B" w:rsidRPr="004E4F49">
        <w:rPr>
          <w:rFonts w:ascii="Times New Roman" w:hAnsi="Times New Roman"/>
        </w:rPr>
        <w:t>Second,</w:t>
      </w:r>
      <w:r w:rsidR="00661960" w:rsidRPr="004E4F49">
        <w:rPr>
          <w:rFonts w:ascii="Times New Roman" w:hAnsi="Times New Roman"/>
        </w:rPr>
        <w:t xml:space="preserve"> </w:t>
      </w:r>
      <w:r w:rsidR="00661960" w:rsidRPr="004E4F49">
        <w:rPr>
          <w:rFonts w:ascii="Times New Roman" w:hAnsi="Times New Roman"/>
          <w:noProof/>
        </w:rPr>
        <w:t>Harvey &amp; Goudvis (2007) suggest that children’s schema should be taken into consideration when selecting books for children. Therefore, it is important to know about a child’s background, their schema, so that teachers can choose appropriate</w:t>
      </w:r>
      <w:r w:rsidR="003D2E4C" w:rsidRPr="004E4F49">
        <w:rPr>
          <w:rFonts w:ascii="Times New Roman" w:hAnsi="Times New Roman"/>
          <w:noProof/>
        </w:rPr>
        <w:t xml:space="preserve"> books</w:t>
      </w:r>
      <w:r w:rsidR="00661960" w:rsidRPr="004E4F49">
        <w:rPr>
          <w:rFonts w:ascii="Times New Roman" w:hAnsi="Times New Roman"/>
          <w:noProof/>
        </w:rPr>
        <w:t xml:space="preserve"> for their students. Tho</w:t>
      </w:r>
      <w:r w:rsidR="00D840D6" w:rsidRPr="004E4F49">
        <w:rPr>
          <w:rFonts w:ascii="Times New Roman" w:hAnsi="Times New Roman"/>
          <w:noProof/>
        </w:rPr>
        <w:t>ugh many teachers may hesitate t</w:t>
      </w:r>
      <w:r w:rsidR="00661960" w:rsidRPr="004E4F49">
        <w:rPr>
          <w:rFonts w:ascii="Times New Roman" w:hAnsi="Times New Roman"/>
          <w:noProof/>
        </w:rPr>
        <w:t xml:space="preserve">o choose books about racism, homelessnes, or incarceration </w:t>
      </w:r>
      <w:r w:rsidR="00D840D6" w:rsidRPr="004E4F49">
        <w:rPr>
          <w:rFonts w:ascii="Times New Roman" w:hAnsi="Times New Roman"/>
          <w:noProof/>
        </w:rPr>
        <w:t>– even though these may be issues their students are living through – the resuls of t</w:t>
      </w:r>
      <w:r w:rsidR="0005526B" w:rsidRPr="004E4F49">
        <w:rPr>
          <w:rFonts w:ascii="Times New Roman" w:hAnsi="Times New Roman"/>
        </w:rPr>
        <w:t xml:space="preserve">his study supports the use of storybooks about sensitive </w:t>
      </w:r>
      <w:r w:rsidR="003D2E4C" w:rsidRPr="004E4F49">
        <w:rPr>
          <w:rFonts w:ascii="Times New Roman" w:hAnsi="Times New Roman"/>
        </w:rPr>
        <w:t xml:space="preserve">social </w:t>
      </w:r>
      <w:r w:rsidR="0005526B" w:rsidRPr="004E4F49">
        <w:rPr>
          <w:rFonts w:ascii="Times New Roman" w:hAnsi="Times New Roman"/>
        </w:rPr>
        <w:t xml:space="preserve">issues with children. Some teachers feel that it is their responsibility to protect children against </w:t>
      </w:r>
      <w:r w:rsidR="0005526B" w:rsidRPr="004E4F49">
        <w:rPr>
          <w:rFonts w:ascii="Times New Roman" w:hAnsi="Times New Roman"/>
          <w:i/>
        </w:rPr>
        <w:t>adult</w:t>
      </w:r>
      <w:r w:rsidR="0005526B" w:rsidRPr="004E4F49">
        <w:rPr>
          <w:rFonts w:ascii="Times New Roman" w:hAnsi="Times New Roman"/>
        </w:rPr>
        <w:t xml:space="preserve"> issues, as these issues may frighten or corrupt children </w:t>
      </w:r>
      <w:r w:rsidR="0005526B" w:rsidRPr="004E4F49">
        <w:rPr>
          <w:rFonts w:ascii="Times New Roman" w:hAnsi="Times New Roman"/>
          <w:noProof/>
        </w:rPr>
        <w:t>(Wollman-Bonilla, 1998)</w:t>
      </w:r>
      <w:r w:rsidR="003D2E4C" w:rsidRPr="004E4F49">
        <w:rPr>
          <w:rFonts w:ascii="Times New Roman" w:hAnsi="Times New Roman"/>
        </w:rPr>
        <w:t>. The use of sensitive social</w:t>
      </w:r>
      <w:r w:rsidR="0005526B" w:rsidRPr="004E4F49">
        <w:rPr>
          <w:rFonts w:ascii="Times New Roman" w:hAnsi="Times New Roman"/>
        </w:rPr>
        <w:t xml:space="preserve"> literature in this study shows that children were neither frightened, nor corrupted. </w:t>
      </w:r>
      <w:r w:rsidR="007748D7" w:rsidRPr="004E4F49">
        <w:rPr>
          <w:rFonts w:ascii="Times New Roman" w:hAnsi="Times New Roman"/>
        </w:rPr>
        <w:t xml:space="preserve">Cai (2008) notes that using multicultural literature can result in higher level of understanding. The results from this study indicate that </w:t>
      </w:r>
      <w:r w:rsidR="0005526B" w:rsidRPr="004E4F49">
        <w:rPr>
          <w:rFonts w:ascii="Times New Roman" w:hAnsi="Times New Roman"/>
        </w:rPr>
        <w:t>using literature that</w:t>
      </w:r>
      <w:r w:rsidR="007748D7" w:rsidRPr="004E4F49">
        <w:rPr>
          <w:rFonts w:ascii="Times New Roman" w:hAnsi="Times New Roman"/>
        </w:rPr>
        <w:t xml:space="preserve"> reflects students’ </w:t>
      </w:r>
      <w:r w:rsidR="0005526B" w:rsidRPr="004E4F49">
        <w:rPr>
          <w:rFonts w:ascii="Times New Roman" w:hAnsi="Times New Roman"/>
        </w:rPr>
        <w:t>life experiences</w:t>
      </w:r>
      <w:r w:rsidR="007748D7" w:rsidRPr="004E4F49">
        <w:rPr>
          <w:rFonts w:ascii="Times New Roman" w:hAnsi="Times New Roman"/>
        </w:rPr>
        <w:t>, not just cultural experiences but social ones as well, allows children to make personal connections which facilitate and enhance comprehension.</w:t>
      </w:r>
      <w:r w:rsidR="0005526B" w:rsidRPr="004E4F49">
        <w:rPr>
          <w:rFonts w:ascii="Times New Roman" w:hAnsi="Times New Roman"/>
        </w:rPr>
        <w:t xml:space="preserve"> </w:t>
      </w:r>
    </w:p>
    <w:p w14:paraId="7050A605" w14:textId="77777777" w:rsidR="0005526B" w:rsidRPr="004E4F49" w:rsidRDefault="004C054D" w:rsidP="00BA4145">
      <w:pPr>
        <w:widowControl w:val="0"/>
        <w:tabs>
          <w:tab w:val="left" w:pos="-90"/>
          <w:tab w:val="left" w:pos="220"/>
        </w:tabs>
        <w:autoSpaceDE w:val="0"/>
        <w:autoSpaceDN w:val="0"/>
        <w:adjustRightInd w:val="0"/>
        <w:spacing w:after="0" w:line="480" w:lineRule="auto"/>
        <w:rPr>
          <w:rFonts w:ascii="Times New Roman" w:hAnsi="Times New Roman"/>
        </w:rPr>
      </w:pPr>
      <w:r w:rsidRPr="004E4F49">
        <w:rPr>
          <w:rFonts w:ascii="Times New Roman" w:hAnsi="Times New Roman"/>
        </w:rPr>
        <w:tab/>
      </w:r>
      <w:r w:rsidRPr="004E4F49">
        <w:rPr>
          <w:rFonts w:ascii="Times New Roman" w:hAnsi="Times New Roman"/>
        </w:rPr>
        <w:tab/>
      </w:r>
      <w:r w:rsidR="0005526B" w:rsidRPr="004E4F49">
        <w:rPr>
          <w:rFonts w:ascii="Times New Roman" w:hAnsi="Times New Roman"/>
        </w:rPr>
        <w:t xml:space="preserve">Finally, this study begins to integrate the research on schema theory and making connections with that of transactional reading theory. Though the efferent reading stance is often described as the cognitive or academic stance to reading, this study indicates that </w:t>
      </w:r>
      <w:r w:rsidR="005A3380" w:rsidRPr="004E4F49">
        <w:rPr>
          <w:rFonts w:ascii="Times New Roman" w:hAnsi="Times New Roman"/>
        </w:rPr>
        <w:t xml:space="preserve">making personal connections while listening to a story, and therefore </w:t>
      </w:r>
      <w:r w:rsidR="0005526B" w:rsidRPr="004E4F49">
        <w:rPr>
          <w:rFonts w:ascii="Times New Roman" w:hAnsi="Times New Roman"/>
        </w:rPr>
        <w:t>assuming an aesthetic stance can contribute gains in co</w:t>
      </w:r>
      <w:r w:rsidR="005A3380" w:rsidRPr="004E4F49">
        <w:rPr>
          <w:rFonts w:ascii="Times New Roman" w:hAnsi="Times New Roman"/>
        </w:rPr>
        <w:t>mprehension for young students. These findings support</w:t>
      </w:r>
      <w:r w:rsidR="0005526B" w:rsidRPr="004E4F49">
        <w:rPr>
          <w:rFonts w:ascii="Times New Roman" w:hAnsi="Times New Roman"/>
        </w:rPr>
        <w:t xml:space="preserve"> Rosenblatt’s position for a place for the aesthetic stance in the educational curriculum </w:t>
      </w:r>
      <w:r w:rsidR="0005526B" w:rsidRPr="004E4F49">
        <w:rPr>
          <w:rFonts w:ascii="Times New Roman" w:hAnsi="Times New Roman"/>
          <w:noProof/>
        </w:rPr>
        <w:t>(Rosenblatt, 2005)</w:t>
      </w:r>
      <w:r w:rsidR="0005526B" w:rsidRPr="004E4F49">
        <w:rPr>
          <w:rFonts w:ascii="Times New Roman" w:hAnsi="Times New Roman"/>
        </w:rPr>
        <w:t>.</w:t>
      </w:r>
    </w:p>
    <w:p w14:paraId="60FDFBA9" w14:textId="77777777" w:rsidR="003D2E4C" w:rsidRPr="004E4F49" w:rsidRDefault="003D2E4C" w:rsidP="003D2E4C">
      <w:pPr>
        <w:widowControl w:val="0"/>
        <w:tabs>
          <w:tab w:val="left" w:pos="-90"/>
          <w:tab w:val="left" w:pos="220"/>
        </w:tabs>
        <w:autoSpaceDE w:val="0"/>
        <w:autoSpaceDN w:val="0"/>
        <w:adjustRightInd w:val="0"/>
        <w:spacing w:after="0" w:line="480" w:lineRule="auto"/>
        <w:jc w:val="center"/>
        <w:rPr>
          <w:rFonts w:ascii="Times New Roman" w:hAnsi="Times New Roman"/>
          <w:b/>
        </w:rPr>
      </w:pPr>
      <w:r w:rsidRPr="004E4F49">
        <w:rPr>
          <w:rFonts w:ascii="Times New Roman" w:hAnsi="Times New Roman"/>
          <w:b/>
        </w:rPr>
        <w:t>Limitations</w:t>
      </w:r>
    </w:p>
    <w:p w14:paraId="05E4E390" w14:textId="1FB098B7" w:rsidR="00D74227" w:rsidRDefault="003D2E4C" w:rsidP="003D2E4C">
      <w:pPr>
        <w:widowControl w:val="0"/>
        <w:tabs>
          <w:tab w:val="left" w:pos="-90"/>
          <w:tab w:val="left" w:pos="220"/>
        </w:tabs>
        <w:autoSpaceDE w:val="0"/>
        <w:autoSpaceDN w:val="0"/>
        <w:adjustRightInd w:val="0"/>
        <w:spacing w:after="0" w:line="480" w:lineRule="auto"/>
        <w:rPr>
          <w:rFonts w:ascii="Times New Roman" w:hAnsi="Times New Roman"/>
        </w:rPr>
      </w:pPr>
      <w:r w:rsidRPr="004E4F49">
        <w:rPr>
          <w:rFonts w:ascii="Times New Roman" w:hAnsi="Times New Roman"/>
        </w:rPr>
        <w:tab/>
      </w:r>
      <w:r w:rsidR="00CA7B67" w:rsidRPr="004E4F49">
        <w:rPr>
          <w:rFonts w:ascii="Times New Roman" w:hAnsi="Times New Roman"/>
        </w:rPr>
        <w:tab/>
      </w:r>
      <w:r w:rsidRPr="004E4F49">
        <w:rPr>
          <w:rFonts w:ascii="Times New Roman" w:hAnsi="Times New Roman"/>
        </w:rPr>
        <w:t xml:space="preserve">This study has a few limitations. The study should be replicated with a larger sample, and with a broader selection of books that represent different social topics. </w:t>
      </w:r>
      <w:r w:rsidR="00F94F3C">
        <w:rPr>
          <w:rFonts w:ascii="Times New Roman" w:hAnsi="Times New Roman"/>
        </w:rPr>
        <w:t>I</w:t>
      </w:r>
      <w:r w:rsidRPr="004E4F49">
        <w:rPr>
          <w:rFonts w:ascii="Times New Roman" w:hAnsi="Times New Roman"/>
        </w:rPr>
        <w:t xml:space="preserve">t would </w:t>
      </w:r>
      <w:r w:rsidR="00F94F3C">
        <w:rPr>
          <w:rFonts w:ascii="Times New Roman" w:hAnsi="Times New Roman"/>
        </w:rPr>
        <w:t xml:space="preserve">also </w:t>
      </w:r>
      <w:r w:rsidRPr="004E4F49">
        <w:rPr>
          <w:rFonts w:ascii="Times New Roman" w:hAnsi="Times New Roman"/>
        </w:rPr>
        <w:t xml:space="preserve">be interesting to see if the comprehension of </w:t>
      </w:r>
      <w:r w:rsidR="00A6433E" w:rsidRPr="004E4F49">
        <w:rPr>
          <w:rFonts w:ascii="Times New Roman" w:hAnsi="Times New Roman"/>
        </w:rPr>
        <w:t>young children would</w:t>
      </w:r>
      <w:r w:rsidRPr="004E4F49">
        <w:rPr>
          <w:rFonts w:ascii="Times New Roman" w:hAnsi="Times New Roman"/>
        </w:rPr>
        <w:t xml:space="preserve"> benefit as well when children assume the aesthetic stance while reading i</w:t>
      </w:r>
      <w:r w:rsidR="00A6433E" w:rsidRPr="004E4F49">
        <w:rPr>
          <w:rFonts w:ascii="Times New Roman" w:hAnsi="Times New Roman"/>
        </w:rPr>
        <w:t>ndependently.</w:t>
      </w:r>
      <w:r w:rsidR="00F94F3C">
        <w:rPr>
          <w:rFonts w:ascii="Times New Roman" w:hAnsi="Times New Roman"/>
        </w:rPr>
        <w:t xml:space="preserve"> </w:t>
      </w:r>
    </w:p>
    <w:p w14:paraId="0AAC6754" w14:textId="67EA4574" w:rsidR="003D2E4C" w:rsidRPr="004E4F49" w:rsidRDefault="00D74227" w:rsidP="003D2E4C">
      <w:pPr>
        <w:widowControl w:val="0"/>
        <w:tabs>
          <w:tab w:val="left" w:pos="-90"/>
          <w:tab w:val="left" w:pos="220"/>
        </w:tabs>
        <w:autoSpaceDE w:val="0"/>
        <w:autoSpaceDN w:val="0"/>
        <w:adjustRightInd w:val="0"/>
        <w:spacing w:after="0" w:line="480" w:lineRule="auto"/>
        <w:rPr>
          <w:rFonts w:ascii="Times New Roman" w:hAnsi="Times New Roman"/>
        </w:rPr>
      </w:pPr>
      <w:r>
        <w:rPr>
          <w:rFonts w:ascii="Times New Roman" w:hAnsi="Times New Roman"/>
        </w:rPr>
        <w:tab/>
      </w:r>
      <w:r>
        <w:rPr>
          <w:rFonts w:ascii="Times New Roman" w:hAnsi="Times New Roman"/>
        </w:rPr>
        <w:tab/>
        <w:t xml:space="preserve">In terms of generalization, </w:t>
      </w:r>
      <w:r w:rsidR="00F94F3C">
        <w:rPr>
          <w:rFonts w:ascii="Times New Roman" w:hAnsi="Times New Roman"/>
        </w:rPr>
        <w:t xml:space="preserve">many teachers </w:t>
      </w:r>
      <w:r>
        <w:rPr>
          <w:rFonts w:ascii="Times New Roman" w:hAnsi="Times New Roman"/>
        </w:rPr>
        <w:t>work in schools where the curriculum must be strictly adhered to and are therefore limited</w:t>
      </w:r>
      <w:r w:rsidR="00F94F3C">
        <w:rPr>
          <w:rFonts w:ascii="Times New Roman" w:hAnsi="Times New Roman"/>
        </w:rPr>
        <w:t xml:space="preserve"> </w:t>
      </w:r>
      <w:r>
        <w:rPr>
          <w:rFonts w:ascii="Times New Roman" w:hAnsi="Times New Roman"/>
        </w:rPr>
        <w:t xml:space="preserve">in the </w:t>
      </w:r>
      <w:r w:rsidR="00F94F3C">
        <w:rPr>
          <w:rFonts w:ascii="Times New Roman" w:hAnsi="Times New Roman"/>
        </w:rPr>
        <w:t>choice of books they can use</w:t>
      </w:r>
      <w:r>
        <w:rPr>
          <w:rFonts w:ascii="Times New Roman" w:hAnsi="Times New Roman"/>
        </w:rPr>
        <w:t xml:space="preserve"> for reading instruction or read alouds. These teachers must find other ways to bridge the content for their students. </w:t>
      </w:r>
    </w:p>
    <w:p w14:paraId="1304A855" w14:textId="77777777" w:rsidR="003D2E4C" w:rsidRPr="004E4F49" w:rsidRDefault="003D2E4C" w:rsidP="003D2E4C">
      <w:pPr>
        <w:widowControl w:val="0"/>
        <w:tabs>
          <w:tab w:val="left" w:pos="-90"/>
          <w:tab w:val="left" w:pos="220"/>
        </w:tabs>
        <w:autoSpaceDE w:val="0"/>
        <w:autoSpaceDN w:val="0"/>
        <w:adjustRightInd w:val="0"/>
        <w:spacing w:after="0" w:line="480" w:lineRule="auto"/>
        <w:jc w:val="center"/>
        <w:rPr>
          <w:rFonts w:ascii="Times New Roman" w:hAnsi="Times New Roman"/>
          <w:b/>
        </w:rPr>
      </w:pPr>
      <w:r w:rsidRPr="004E4F49">
        <w:rPr>
          <w:rFonts w:ascii="Times New Roman" w:hAnsi="Times New Roman"/>
          <w:b/>
        </w:rPr>
        <w:t>Conclusion</w:t>
      </w:r>
    </w:p>
    <w:p w14:paraId="712C46C7" w14:textId="52656FC7" w:rsidR="00A63D9D" w:rsidRPr="004E4F49" w:rsidRDefault="00F15DEF" w:rsidP="003D2E4C">
      <w:pPr>
        <w:widowControl w:val="0"/>
        <w:tabs>
          <w:tab w:val="left" w:pos="-90"/>
          <w:tab w:val="left" w:pos="220"/>
        </w:tabs>
        <w:autoSpaceDE w:val="0"/>
        <w:autoSpaceDN w:val="0"/>
        <w:adjustRightInd w:val="0"/>
        <w:spacing w:after="0" w:line="480" w:lineRule="auto"/>
        <w:rPr>
          <w:rFonts w:ascii="Times New Roman" w:hAnsi="Times New Roman"/>
        </w:rPr>
      </w:pPr>
      <w:r w:rsidRPr="004E4F49">
        <w:rPr>
          <w:rFonts w:ascii="Times New Roman" w:hAnsi="Times New Roman"/>
        </w:rPr>
        <w:tab/>
      </w:r>
      <w:r w:rsidR="00CA7B67" w:rsidRPr="004E4F49">
        <w:rPr>
          <w:rFonts w:ascii="Times New Roman" w:hAnsi="Times New Roman"/>
        </w:rPr>
        <w:tab/>
      </w:r>
      <w:r w:rsidR="00EE7249">
        <w:rPr>
          <w:rFonts w:ascii="Times New Roman" w:hAnsi="Times New Roman"/>
        </w:rPr>
        <w:t>Enisco (2003</w:t>
      </w:r>
      <w:r w:rsidR="00E547DD" w:rsidRPr="004E4F49">
        <w:rPr>
          <w:rFonts w:ascii="Times New Roman" w:hAnsi="Times New Roman"/>
        </w:rPr>
        <w:t xml:space="preserve">) </w:t>
      </w:r>
      <w:r w:rsidR="00EE7249">
        <w:rPr>
          <w:rFonts w:ascii="Times New Roman" w:hAnsi="Times New Roman"/>
        </w:rPr>
        <w:t xml:space="preserve">concluded that culturally relevant literature can enhance reader engagement and connections for minority students, especially African Americans. </w:t>
      </w:r>
      <w:r w:rsidR="008B4558" w:rsidRPr="004E4F49">
        <w:rPr>
          <w:rFonts w:ascii="Times New Roman" w:hAnsi="Times New Roman"/>
        </w:rPr>
        <w:t>S</w:t>
      </w:r>
      <w:r w:rsidR="00E547DD" w:rsidRPr="004E4F49">
        <w:rPr>
          <w:rFonts w:ascii="Times New Roman" w:hAnsi="Times New Roman"/>
        </w:rPr>
        <w:t>ince s</w:t>
      </w:r>
      <w:r w:rsidR="008B4558" w:rsidRPr="004E4F49">
        <w:rPr>
          <w:rFonts w:ascii="Times New Roman" w:hAnsi="Times New Roman"/>
        </w:rPr>
        <w:t>ensitive social literature is often synonymous with culturally relevant literature</w:t>
      </w:r>
      <w:r w:rsidRPr="004E4F49">
        <w:rPr>
          <w:rFonts w:ascii="Times New Roman" w:hAnsi="Times New Roman"/>
        </w:rPr>
        <w:t>,</w:t>
      </w:r>
      <w:r w:rsidR="008B4558" w:rsidRPr="004E4F49">
        <w:rPr>
          <w:rFonts w:ascii="Times New Roman" w:hAnsi="Times New Roman"/>
        </w:rPr>
        <w:t xml:space="preserve"> </w:t>
      </w:r>
      <w:r w:rsidR="00E547DD" w:rsidRPr="004E4F49">
        <w:rPr>
          <w:rFonts w:ascii="Times New Roman" w:hAnsi="Times New Roman"/>
        </w:rPr>
        <w:t>it</w:t>
      </w:r>
      <w:r w:rsidR="008B4558" w:rsidRPr="004E4F49">
        <w:rPr>
          <w:rFonts w:ascii="Times New Roman" w:hAnsi="Times New Roman"/>
        </w:rPr>
        <w:t xml:space="preserve"> should be used to support connections and comprehensi</w:t>
      </w:r>
      <w:r w:rsidRPr="004E4F49">
        <w:rPr>
          <w:rFonts w:ascii="Times New Roman" w:hAnsi="Times New Roman"/>
        </w:rPr>
        <w:t>on</w:t>
      </w:r>
      <w:r w:rsidR="008B4558" w:rsidRPr="004E4F49">
        <w:rPr>
          <w:rFonts w:ascii="Times New Roman" w:hAnsi="Times New Roman"/>
        </w:rPr>
        <w:t xml:space="preserve"> developm</w:t>
      </w:r>
      <w:r w:rsidR="00EE7249">
        <w:rPr>
          <w:rFonts w:ascii="Times New Roman" w:hAnsi="Times New Roman"/>
        </w:rPr>
        <w:t xml:space="preserve">ent for minority students. </w:t>
      </w:r>
      <w:r w:rsidR="00A63D9D" w:rsidRPr="004E4F49">
        <w:rPr>
          <w:rFonts w:ascii="Times New Roman" w:hAnsi="Times New Roman"/>
        </w:rPr>
        <w:t xml:space="preserve">Literature that is closely related to real life events supports a cultural connection to text. </w:t>
      </w:r>
      <w:r w:rsidR="008B4558" w:rsidRPr="004E4F49">
        <w:rPr>
          <w:rFonts w:ascii="Times New Roman" w:hAnsi="Times New Roman"/>
        </w:rPr>
        <w:t xml:space="preserve">Research has posited that readers rely on culture to make connections as they engage in literature (Lee, 2001). </w:t>
      </w:r>
      <w:r w:rsidR="00A63D9D" w:rsidRPr="004E4F49">
        <w:rPr>
          <w:rFonts w:ascii="Times New Roman" w:hAnsi="Times New Roman"/>
        </w:rPr>
        <w:t xml:space="preserve">  </w:t>
      </w:r>
    </w:p>
    <w:p w14:paraId="4AA4424B" w14:textId="512AAF5A" w:rsidR="00A63D9D" w:rsidRPr="004E4F49" w:rsidRDefault="00A63D9D" w:rsidP="003D2E4C">
      <w:pPr>
        <w:widowControl w:val="0"/>
        <w:tabs>
          <w:tab w:val="left" w:pos="-90"/>
          <w:tab w:val="left" w:pos="220"/>
        </w:tabs>
        <w:autoSpaceDE w:val="0"/>
        <w:autoSpaceDN w:val="0"/>
        <w:adjustRightInd w:val="0"/>
        <w:spacing w:after="0" w:line="480" w:lineRule="auto"/>
        <w:rPr>
          <w:rFonts w:ascii="Times New Roman" w:hAnsi="Times New Roman"/>
        </w:rPr>
      </w:pPr>
      <w:r w:rsidRPr="004E4F49">
        <w:rPr>
          <w:rFonts w:ascii="Times New Roman" w:hAnsi="Times New Roman"/>
        </w:rPr>
        <w:tab/>
      </w:r>
      <w:r w:rsidR="00572DD1">
        <w:rPr>
          <w:rFonts w:ascii="Times New Roman" w:hAnsi="Times New Roman"/>
        </w:rPr>
        <w:tab/>
      </w:r>
      <w:r w:rsidR="00C75D41" w:rsidRPr="004E4F49">
        <w:rPr>
          <w:rFonts w:ascii="Times New Roman" w:hAnsi="Times New Roman"/>
        </w:rPr>
        <w:t xml:space="preserve">In this study, we introduced first grade students to </w:t>
      </w:r>
      <w:r w:rsidR="00F15DEF" w:rsidRPr="004E4F49">
        <w:rPr>
          <w:rFonts w:ascii="Times New Roman" w:hAnsi="Times New Roman"/>
        </w:rPr>
        <w:t>five</w:t>
      </w:r>
      <w:r w:rsidR="00C75D41" w:rsidRPr="004E4F49">
        <w:rPr>
          <w:rFonts w:ascii="Times New Roman" w:hAnsi="Times New Roman"/>
        </w:rPr>
        <w:t xml:space="preserve"> sensitive social children’s books, </w:t>
      </w:r>
      <w:r w:rsidR="00C75D41" w:rsidRPr="004E4F49">
        <w:rPr>
          <w:rFonts w:ascii="Times New Roman" w:hAnsi="Times New Roman"/>
          <w:i/>
        </w:rPr>
        <w:t>Martin’s Big Words (Rappaport</w:t>
      </w:r>
      <w:r w:rsidR="00E547DD" w:rsidRPr="004E4F49">
        <w:rPr>
          <w:rFonts w:ascii="Times New Roman" w:hAnsi="Times New Roman"/>
          <w:i/>
        </w:rPr>
        <w:t>, 200</w:t>
      </w:r>
      <w:r w:rsidR="00357D9A">
        <w:rPr>
          <w:rFonts w:ascii="Times New Roman" w:hAnsi="Times New Roman"/>
          <w:i/>
        </w:rPr>
        <w:t>1</w:t>
      </w:r>
      <w:r w:rsidR="00C75D41" w:rsidRPr="004E4F49">
        <w:rPr>
          <w:rFonts w:ascii="Times New Roman" w:hAnsi="Times New Roman"/>
          <w:i/>
        </w:rPr>
        <w:t>)</w:t>
      </w:r>
      <w:r w:rsidR="00C75D41" w:rsidRPr="004E4F49">
        <w:rPr>
          <w:rFonts w:ascii="Times New Roman" w:hAnsi="Times New Roman"/>
        </w:rPr>
        <w:t xml:space="preserve">, </w:t>
      </w:r>
      <w:r w:rsidR="00C75D41" w:rsidRPr="004E4F49">
        <w:rPr>
          <w:rFonts w:ascii="Times New Roman" w:hAnsi="Times New Roman"/>
          <w:i/>
        </w:rPr>
        <w:t>Visiting Day (Woodson</w:t>
      </w:r>
      <w:r w:rsidR="00E547DD" w:rsidRPr="004E4F49">
        <w:rPr>
          <w:rFonts w:ascii="Times New Roman" w:hAnsi="Times New Roman"/>
          <w:i/>
        </w:rPr>
        <w:t>, 2002</w:t>
      </w:r>
      <w:r w:rsidR="00C75D41" w:rsidRPr="004E4F49">
        <w:rPr>
          <w:rFonts w:ascii="Times New Roman" w:hAnsi="Times New Roman"/>
          <w:i/>
        </w:rPr>
        <w:t>), Fly Away Home (Bunting</w:t>
      </w:r>
      <w:r w:rsidR="00357D9A">
        <w:rPr>
          <w:rFonts w:ascii="Times New Roman" w:hAnsi="Times New Roman"/>
          <w:i/>
        </w:rPr>
        <w:t>, 1991</w:t>
      </w:r>
      <w:r w:rsidR="00C75D41" w:rsidRPr="004E4F49">
        <w:rPr>
          <w:rFonts w:ascii="Times New Roman" w:hAnsi="Times New Roman"/>
          <w:i/>
        </w:rPr>
        <w:t>), Teammates (Golenbock</w:t>
      </w:r>
      <w:r w:rsidR="00357D9A">
        <w:rPr>
          <w:rFonts w:ascii="Times New Roman" w:hAnsi="Times New Roman"/>
          <w:i/>
        </w:rPr>
        <w:t>, 1990</w:t>
      </w:r>
      <w:r w:rsidR="00C75D41" w:rsidRPr="004E4F49">
        <w:rPr>
          <w:rFonts w:ascii="Times New Roman" w:hAnsi="Times New Roman"/>
          <w:i/>
        </w:rPr>
        <w:t>)</w:t>
      </w:r>
      <w:r w:rsidR="00C75D41" w:rsidRPr="004E4F49">
        <w:rPr>
          <w:rFonts w:ascii="Times New Roman" w:hAnsi="Times New Roman"/>
        </w:rPr>
        <w:t xml:space="preserve">, and </w:t>
      </w:r>
      <w:r w:rsidR="00357D9A">
        <w:rPr>
          <w:rFonts w:ascii="Times New Roman" w:hAnsi="Times New Roman"/>
          <w:i/>
        </w:rPr>
        <w:t>The Color of Home (Hoffman, 2002</w:t>
      </w:r>
      <w:r w:rsidR="00C75D41" w:rsidRPr="004E4F49">
        <w:rPr>
          <w:rFonts w:ascii="Times New Roman" w:hAnsi="Times New Roman"/>
          <w:i/>
        </w:rPr>
        <w:t>)</w:t>
      </w:r>
      <w:r w:rsidR="00C75D41" w:rsidRPr="004E4F49">
        <w:rPr>
          <w:rFonts w:ascii="Times New Roman" w:hAnsi="Times New Roman"/>
        </w:rPr>
        <w:t xml:space="preserve"> that neither frightened nor corrupted their innocence. </w:t>
      </w:r>
      <w:r w:rsidR="000046F9">
        <w:rPr>
          <w:rFonts w:ascii="Times New Roman" w:hAnsi="Times New Roman"/>
        </w:rPr>
        <w:t xml:space="preserve">In fact, much like Keene and Zimmerman (1997) suggested, because the children had schema for these topics via their personal experience, these texts were appropriate for them. </w:t>
      </w:r>
      <w:r w:rsidRPr="004E4F49">
        <w:rPr>
          <w:rFonts w:ascii="Times New Roman" w:hAnsi="Times New Roman"/>
        </w:rPr>
        <w:t>While the topics centered on racism, parental incarceration, homelessness, and immigration,</w:t>
      </w:r>
      <w:r w:rsidR="00C75D41" w:rsidRPr="004E4F49">
        <w:rPr>
          <w:rFonts w:ascii="Times New Roman" w:hAnsi="Times New Roman"/>
        </w:rPr>
        <w:t xml:space="preserve"> the results showed that</w:t>
      </w:r>
      <w:r w:rsidR="00E547DD" w:rsidRPr="004E4F49">
        <w:rPr>
          <w:rFonts w:ascii="Times New Roman" w:hAnsi="Times New Roman"/>
        </w:rPr>
        <w:t xml:space="preserve"> because</w:t>
      </w:r>
      <w:r w:rsidR="00C75D41" w:rsidRPr="004E4F49">
        <w:rPr>
          <w:rFonts w:ascii="Times New Roman" w:hAnsi="Times New Roman"/>
        </w:rPr>
        <w:t xml:space="preserve"> </w:t>
      </w:r>
      <w:r w:rsidR="00E547DD" w:rsidRPr="004E4F49">
        <w:rPr>
          <w:rFonts w:ascii="Times New Roman" w:hAnsi="Times New Roman"/>
        </w:rPr>
        <w:t>the young readers possessed cultural schema to support connections to the literature they were able to take an</w:t>
      </w:r>
      <w:r w:rsidR="00C75D41" w:rsidRPr="004E4F49">
        <w:rPr>
          <w:rFonts w:ascii="Times New Roman" w:hAnsi="Times New Roman"/>
        </w:rPr>
        <w:t xml:space="preserve"> aesthetic stance</w:t>
      </w:r>
      <w:r w:rsidR="00E547DD" w:rsidRPr="004E4F49">
        <w:rPr>
          <w:rFonts w:ascii="Times New Roman" w:hAnsi="Times New Roman"/>
        </w:rPr>
        <w:t xml:space="preserve"> that</w:t>
      </w:r>
      <w:r w:rsidR="00C75D41" w:rsidRPr="004E4F49">
        <w:rPr>
          <w:rFonts w:ascii="Times New Roman" w:hAnsi="Times New Roman"/>
        </w:rPr>
        <w:t xml:space="preserve"> contri</w:t>
      </w:r>
      <w:r w:rsidRPr="004E4F49">
        <w:rPr>
          <w:rFonts w:ascii="Times New Roman" w:hAnsi="Times New Roman"/>
        </w:rPr>
        <w:t xml:space="preserve">buted to gains in comprehending elements of these </w:t>
      </w:r>
      <w:r w:rsidR="00F15DEF" w:rsidRPr="004E4F49">
        <w:rPr>
          <w:rFonts w:ascii="Times New Roman" w:hAnsi="Times New Roman"/>
        </w:rPr>
        <w:t>stories</w:t>
      </w:r>
      <w:r w:rsidR="00C75D41" w:rsidRPr="004E4F49">
        <w:rPr>
          <w:rFonts w:ascii="Times New Roman" w:hAnsi="Times New Roman"/>
        </w:rPr>
        <w:t>.</w:t>
      </w:r>
      <w:r w:rsidRPr="004E4F49">
        <w:rPr>
          <w:rFonts w:ascii="Times New Roman" w:hAnsi="Times New Roman"/>
        </w:rPr>
        <w:t xml:space="preserve"> Indeed, we report that </w:t>
      </w:r>
      <w:r w:rsidR="00B07557">
        <w:rPr>
          <w:rFonts w:ascii="Times New Roman" w:hAnsi="Times New Roman"/>
        </w:rPr>
        <w:t>similarly to Many’s (1991) study</w:t>
      </w:r>
      <w:r w:rsidR="00B07557" w:rsidRPr="004E4F49">
        <w:rPr>
          <w:rFonts w:ascii="Times New Roman" w:hAnsi="Times New Roman"/>
        </w:rPr>
        <w:t xml:space="preserve"> </w:t>
      </w:r>
      <w:r w:rsidR="00B07557">
        <w:rPr>
          <w:rFonts w:ascii="Times New Roman" w:hAnsi="Times New Roman"/>
        </w:rPr>
        <w:t xml:space="preserve">of fourth, sixth, and eighth grade students, primary grade </w:t>
      </w:r>
      <w:r w:rsidRPr="004E4F49">
        <w:rPr>
          <w:rFonts w:ascii="Times New Roman" w:hAnsi="Times New Roman"/>
        </w:rPr>
        <w:t xml:space="preserve">students who assumed an aesthetic stance </w:t>
      </w:r>
      <w:r w:rsidR="00B07557">
        <w:rPr>
          <w:rFonts w:ascii="Times New Roman" w:hAnsi="Times New Roman"/>
        </w:rPr>
        <w:t xml:space="preserve">also </w:t>
      </w:r>
      <w:r w:rsidRPr="004E4F49">
        <w:rPr>
          <w:rFonts w:ascii="Times New Roman" w:hAnsi="Times New Roman"/>
        </w:rPr>
        <w:t xml:space="preserve">scored higher on the comprehension measures. </w:t>
      </w:r>
    </w:p>
    <w:p w14:paraId="1A9016C8" w14:textId="7A9F1F94" w:rsidR="0035728C" w:rsidRPr="004E4F49" w:rsidRDefault="0035728C" w:rsidP="003D2E4C">
      <w:pPr>
        <w:widowControl w:val="0"/>
        <w:tabs>
          <w:tab w:val="left" w:pos="-90"/>
          <w:tab w:val="left" w:pos="220"/>
        </w:tabs>
        <w:autoSpaceDE w:val="0"/>
        <w:autoSpaceDN w:val="0"/>
        <w:adjustRightInd w:val="0"/>
        <w:spacing w:after="0" w:line="480" w:lineRule="auto"/>
        <w:rPr>
          <w:rFonts w:ascii="Times New Roman" w:hAnsi="Times New Roman"/>
        </w:rPr>
      </w:pPr>
      <w:r w:rsidRPr="004E4F49">
        <w:rPr>
          <w:rFonts w:ascii="Times New Roman" w:hAnsi="Times New Roman"/>
        </w:rPr>
        <w:tab/>
      </w:r>
      <w:r w:rsidR="00CA7B67" w:rsidRPr="004E4F49">
        <w:rPr>
          <w:rFonts w:ascii="Times New Roman" w:hAnsi="Times New Roman"/>
        </w:rPr>
        <w:tab/>
      </w:r>
      <w:r w:rsidRPr="004E4F49">
        <w:rPr>
          <w:rFonts w:ascii="Times New Roman" w:hAnsi="Times New Roman"/>
        </w:rPr>
        <w:t>Children</w:t>
      </w:r>
      <w:r w:rsidR="00894B68" w:rsidRPr="004E4F49">
        <w:rPr>
          <w:rFonts w:ascii="Times New Roman" w:hAnsi="Times New Roman"/>
        </w:rPr>
        <w:t xml:space="preserve"> enter classrooms </w:t>
      </w:r>
      <w:r w:rsidRPr="004E4F49">
        <w:rPr>
          <w:rFonts w:ascii="Times New Roman" w:hAnsi="Times New Roman"/>
        </w:rPr>
        <w:t xml:space="preserve">with </w:t>
      </w:r>
      <w:r w:rsidR="00894B68" w:rsidRPr="004E4F49">
        <w:rPr>
          <w:rFonts w:ascii="Times New Roman" w:hAnsi="Times New Roman"/>
        </w:rPr>
        <w:t>rich sociocultural</w:t>
      </w:r>
      <w:r w:rsidRPr="004E4F49">
        <w:rPr>
          <w:rFonts w:ascii="Times New Roman" w:hAnsi="Times New Roman"/>
        </w:rPr>
        <w:t xml:space="preserve"> knowledge and schem</w:t>
      </w:r>
      <w:r w:rsidR="00894B68" w:rsidRPr="004E4F49">
        <w:rPr>
          <w:rFonts w:ascii="Times New Roman" w:hAnsi="Times New Roman"/>
        </w:rPr>
        <w:t xml:space="preserve">a that are rarely engaged in the curricular and instructional methods. </w:t>
      </w:r>
      <w:r w:rsidR="00E150C7">
        <w:rPr>
          <w:rFonts w:ascii="Times New Roman" w:hAnsi="Times New Roman"/>
        </w:rPr>
        <w:t>The rich sociocultural knowledge that students bring to school color their perspective on learning and more specifically on literature (</w:t>
      </w:r>
      <w:r w:rsidR="00E150C7" w:rsidRPr="004E4F49">
        <w:rPr>
          <w:rFonts w:ascii="Times New Roman" w:hAnsi="Times New Roman"/>
        </w:rPr>
        <w:t>Har</w:t>
      </w:r>
      <w:r w:rsidR="00E150C7">
        <w:rPr>
          <w:rFonts w:ascii="Times New Roman" w:hAnsi="Times New Roman"/>
        </w:rPr>
        <w:t xml:space="preserve">vey &amp; Goudvis, </w:t>
      </w:r>
      <w:r w:rsidR="00E150C7" w:rsidRPr="004E4F49">
        <w:rPr>
          <w:rFonts w:ascii="Times New Roman" w:hAnsi="Times New Roman"/>
        </w:rPr>
        <w:t>2007)</w:t>
      </w:r>
      <w:r w:rsidR="00E150C7">
        <w:rPr>
          <w:rFonts w:ascii="Times New Roman" w:hAnsi="Times New Roman"/>
        </w:rPr>
        <w:t>.</w:t>
      </w:r>
      <w:r w:rsidR="00E150C7" w:rsidRPr="004E4F49">
        <w:rPr>
          <w:rFonts w:ascii="Times New Roman" w:hAnsi="Times New Roman"/>
        </w:rPr>
        <w:t xml:space="preserve"> </w:t>
      </w:r>
      <w:r w:rsidR="00894B68" w:rsidRPr="004E4F49">
        <w:rPr>
          <w:rFonts w:ascii="Times New Roman" w:hAnsi="Times New Roman"/>
        </w:rPr>
        <w:t>A</w:t>
      </w:r>
      <w:r w:rsidR="00A302F0" w:rsidRPr="004E4F49">
        <w:rPr>
          <w:rFonts w:ascii="Times New Roman" w:hAnsi="Times New Roman"/>
        </w:rPr>
        <w:t xml:space="preserve">lthough there is a belief among some </w:t>
      </w:r>
      <w:r w:rsidR="00894B68" w:rsidRPr="004E4F49">
        <w:rPr>
          <w:rFonts w:ascii="Times New Roman" w:hAnsi="Times New Roman"/>
        </w:rPr>
        <w:t xml:space="preserve">teachers that young </w:t>
      </w:r>
      <w:r w:rsidR="00A302F0" w:rsidRPr="004E4F49">
        <w:rPr>
          <w:rFonts w:ascii="Times New Roman" w:hAnsi="Times New Roman"/>
        </w:rPr>
        <w:t>children</w:t>
      </w:r>
      <w:r w:rsidR="00894B68" w:rsidRPr="004E4F49">
        <w:rPr>
          <w:rFonts w:ascii="Times New Roman" w:hAnsi="Times New Roman"/>
        </w:rPr>
        <w:t xml:space="preserve"> should not be exposed to sensitive topics</w:t>
      </w:r>
      <w:r w:rsidR="00A302F0" w:rsidRPr="004E4F49">
        <w:rPr>
          <w:rFonts w:ascii="Times New Roman" w:hAnsi="Times New Roman"/>
        </w:rPr>
        <w:t>, our study found that young children were not only able to take an aesthetic stance</w:t>
      </w:r>
      <w:r w:rsidR="00F15DEF" w:rsidRPr="004E4F49">
        <w:rPr>
          <w:rFonts w:ascii="Times New Roman" w:hAnsi="Times New Roman"/>
        </w:rPr>
        <w:t>,</w:t>
      </w:r>
      <w:r w:rsidR="00A302F0" w:rsidRPr="004E4F49">
        <w:rPr>
          <w:rFonts w:ascii="Times New Roman" w:hAnsi="Times New Roman"/>
        </w:rPr>
        <w:t xml:space="preserve"> they were also able to comprehend story plot and character development. </w:t>
      </w:r>
      <w:r w:rsidR="00894B68" w:rsidRPr="004E4F49">
        <w:rPr>
          <w:rFonts w:ascii="Times New Roman" w:hAnsi="Times New Roman"/>
        </w:rPr>
        <w:t xml:space="preserve"> </w:t>
      </w:r>
    </w:p>
    <w:p w14:paraId="24C6C0D6" w14:textId="4BEADA92" w:rsidR="008B4558" w:rsidRPr="004E4F49" w:rsidRDefault="008B4558" w:rsidP="003D2E4C">
      <w:pPr>
        <w:widowControl w:val="0"/>
        <w:tabs>
          <w:tab w:val="left" w:pos="-90"/>
          <w:tab w:val="left" w:pos="220"/>
        </w:tabs>
        <w:autoSpaceDE w:val="0"/>
        <w:autoSpaceDN w:val="0"/>
        <w:adjustRightInd w:val="0"/>
        <w:spacing w:after="0" w:line="480" w:lineRule="auto"/>
        <w:rPr>
          <w:rFonts w:ascii="Times New Roman" w:hAnsi="Times New Roman"/>
          <w:color w:val="FF0000"/>
        </w:rPr>
      </w:pPr>
    </w:p>
    <w:p w14:paraId="7A898769" w14:textId="61B92A3E" w:rsidR="000A483F" w:rsidRPr="004E4F49" w:rsidRDefault="000A483F">
      <w:pPr>
        <w:spacing w:after="0"/>
        <w:rPr>
          <w:rFonts w:ascii="Times New Roman" w:hAnsi="Times New Roman"/>
          <w:b/>
        </w:rPr>
      </w:pPr>
    </w:p>
    <w:p w14:paraId="77E0A4D6" w14:textId="1F116CD9" w:rsidR="0005526B" w:rsidRPr="004E4F49" w:rsidRDefault="0005526B" w:rsidP="000E064D">
      <w:pPr>
        <w:widowControl w:val="0"/>
        <w:tabs>
          <w:tab w:val="left" w:pos="-90"/>
          <w:tab w:val="left" w:pos="220"/>
        </w:tabs>
        <w:autoSpaceDE w:val="0"/>
        <w:autoSpaceDN w:val="0"/>
        <w:adjustRightInd w:val="0"/>
        <w:spacing w:after="0" w:line="480" w:lineRule="auto"/>
        <w:jc w:val="center"/>
        <w:rPr>
          <w:rFonts w:ascii="Times New Roman" w:hAnsi="Times New Roman"/>
          <w:b/>
        </w:rPr>
      </w:pPr>
      <w:r w:rsidRPr="004E4F49">
        <w:rPr>
          <w:rFonts w:ascii="Times New Roman" w:hAnsi="Times New Roman"/>
          <w:b/>
        </w:rPr>
        <w:t>References</w:t>
      </w:r>
    </w:p>
    <w:p w14:paraId="00209072" w14:textId="77777777" w:rsidR="0005526B" w:rsidRPr="004E4F49" w:rsidRDefault="0005526B" w:rsidP="00BA4145">
      <w:pPr>
        <w:pStyle w:val="Bibliography"/>
        <w:spacing w:line="480" w:lineRule="auto"/>
        <w:ind w:left="720" w:hanging="720"/>
        <w:rPr>
          <w:rFonts w:ascii="Times New Roman" w:hAnsi="Times New Roman"/>
          <w:noProof/>
        </w:rPr>
      </w:pPr>
      <w:r w:rsidRPr="004E4F49">
        <w:rPr>
          <w:rFonts w:ascii="Times New Roman" w:hAnsi="Times New Roman"/>
          <w:noProof/>
        </w:rPr>
        <w:t xml:space="preserve">Anderson, R. C., &amp; Pearson, P. D. (1984). A Schema-Theoretic View of Basic Processes in Reading Comprehension. In P. D. Pearson, R. Barr, M. L. Kamil, &amp; P. Mosenthal (Eds.), </w:t>
      </w:r>
      <w:r w:rsidRPr="004E4F49">
        <w:rPr>
          <w:rFonts w:ascii="Times New Roman" w:hAnsi="Times New Roman"/>
          <w:i/>
          <w:noProof/>
        </w:rPr>
        <w:t>Handbook of Reading Research</w:t>
      </w:r>
      <w:r w:rsidRPr="004E4F49">
        <w:rPr>
          <w:rFonts w:ascii="Times New Roman" w:hAnsi="Times New Roman"/>
          <w:noProof/>
        </w:rPr>
        <w:t xml:space="preserve"> (pp. 255-291). New York: Longman.</w:t>
      </w:r>
    </w:p>
    <w:p w14:paraId="7C520BB3" w14:textId="0C608518" w:rsidR="0005526B" w:rsidRPr="004E4F49" w:rsidRDefault="0005526B" w:rsidP="00BA4145">
      <w:pPr>
        <w:pStyle w:val="Bibliography"/>
        <w:spacing w:line="480" w:lineRule="auto"/>
        <w:ind w:left="720" w:hanging="720"/>
        <w:rPr>
          <w:rFonts w:ascii="Times New Roman" w:hAnsi="Times New Roman"/>
          <w:noProof/>
        </w:rPr>
      </w:pPr>
      <w:r w:rsidRPr="004E4F49">
        <w:rPr>
          <w:rFonts w:ascii="Times New Roman" w:hAnsi="Times New Roman"/>
          <w:noProof/>
        </w:rPr>
        <w:t xml:space="preserve">Cai, M. (2008). Transactional theory and the study of multicultural literature. </w:t>
      </w:r>
      <w:r w:rsidRPr="004E4F49">
        <w:rPr>
          <w:rFonts w:ascii="Times New Roman" w:hAnsi="Times New Roman"/>
          <w:i/>
          <w:noProof/>
        </w:rPr>
        <w:t>Language Arts, 85</w:t>
      </w:r>
      <w:r w:rsidRPr="004E4F49">
        <w:rPr>
          <w:rFonts w:ascii="Times New Roman" w:hAnsi="Times New Roman"/>
          <w:noProof/>
        </w:rPr>
        <w:t xml:space="preserve"> (3), 212-220.</w:t>
      </w:r>
    </w:p>
    <w:p w14:paraId="7297CB43" w14:textId="77777777" w:rsidR="0005526B" w:rsidRPr="004E4F49" w:rsidRDefault="0005526B" w:rsidP="00BA4145">
      <w:pPr>
        <w:pStyle w:val="Bibliography"/>
        <w:spacing w:line="480" w:lineRule="auto"/>
        <w:ind w:left="720" w:hanging="720"/>
        <w:rPr>
          <w:rFonts w:ascii="Times New Roman" w:hAnsi="Times New Roman"/>
          <w:noProof/>
        </w:rPr>
      </w:pPr>
      <w:r w:rsidRPr="004E4F49">
        <w:rPr>
          <w:rFonts w:ascii="Times New Roman" w:hAnsi="Times New Roman"/>
          <w:noProof/>
        </w:rPr>
        <w:t xml:space="preserve">Charmaz, K. (2000). Grounded theory: Objectivist and constructivist methods. In N. K. Denzin, &amp; Y. S. Lincoln, </w:t>
      </w:r>
      <w:r w:rsidRPr="004E4F49">
        <w:rPr>
          <w:rFonts w:ascii="Times New Roman" w:hAnsi="Times New Roman"/>
          <w:i/>
          <w:noProof/>
        </w:rPr>
        <w:t>Handbook of Qualitative Research</w:t>
      </w:r>
      <w:r w:rsidRPr="004E4F49">
        <w:rPr>
          <w:rFonts w:ascii="Times New Roman" w:hAnsi="Times New Roman"/>
          <w:noProof/>
        </w:rPr>
        <w:t xml:space="preserve"> (2nd ed., pp. 509-535). Thousand Oaks, CA: Sage.</w:t>
      </w:r>
    </w:p>
    <w:p w14:paraId="445DAD85" w14:textId="3E778333" w:rsidR="001B6565" w:rsidRPr="004E4F49" w:rsidRDefault="001B6565" w:rsidP="00BA4145">
      <w:pPr>
        <w:pStyle w:val="Bibliography"/>
        <w:spacing w:line="480" w:lineRule="auto"/>
        <w:ind w:left="720" w:hanging="720"/>
        <w:rPr>
          <w:rFonts w:ascii="Times New Roman" w:hAnsi="Times New Roman"/>
          <w:noProof/>
        </w:rPr>
      </w:pPr>
      <w:r w:rsidRPr="004E4F49">
        <w:rPr>
          <w:rFonts w:ascii="Times New Roman" w:hAnsi="Times New Roman"/>
          <w:noProof/>
        </w:rPr>
        <w:t xml:space="preserve">ChildStats.Gov: Forum on Child and Family Statistics (2011). Family structure and children’s living arrangements. </w:t>
      </w:r>
      <w:r w:rsidR="008D5FFC">
        <w:rPr>
          <w:rFonts w:ascii="Times New Roman" w:hAnsi="Times New Roman"/>
          <w:i/>
          <w:noProof/>
        </w:rPr>
        <w:t>America’s Children: Key National Indicators of Well-Being, 2011.</w:t>
      </w:r>
      <w:r w:rsidR="008D5FFC">
        <w:rPr>
          <w:rFonts w:ascii="Times New Roman" w:hAnsi="Times New Roman"/>
          <w:noProof/>
        </w:rPr>
        <w:t xml:space="preserve"> Retrieved from </w:t>
      </w:r>
      <w:r w:rsidRPr="004E4F49">
        <w:rPr>
          <w:rFonts w:ascii="Times New Roman" w:hAnsi="Times New Roman"/>
          <w:noProof/>
        </w:rPr>
        <w:t>http://www.childstats.gov/americaschildren/famsoc1.asp</w:t>
      </w:r>
    </w:p>
    <w:p w14:paraId="58D69B9C" w14:textId="4F10F770" w:rsidR="003958B0" w:rsidRPr="004E4F49" w:rsidRDefault="003958B0" w:rsidP="00BA4145">
      <w:pPr>
        <w:pStyle w:val="Bibliography"/>
        <w:spacing w:line="480" w:lineRule="auto"/>
        <w:ind w:left="720" w:hanging="720"/>
        <w:rPr>
          <w:rFonts w:ascii="Times New Roman" w:hAnsi="Times New Roman"/>
          <w:noProof/>
        </w:rPr>
      </w:pPr>
      <w:r w:rsidRPr="004E4F49">
        <w:rPr>
          <w:rFonts w:ascii="Times New Roman" w:hAnsi="Times New Roman"/>
          <w:noProof/>
        </w:rPr>
        <w:t>CNN (2009</w:t>
      </w:r>
      <w:r w:rsidR="006917DE">
        <w:rPr>
          <w:rFonts w:ascii="Times New Roman" w:hAnsi="Times New Roman"/>
          <w:noProof/>
        </w:rPr>
        <w:t>, March</w:t>
      </w:r>
      <w:r w:rsidRPr="004E4F49">
        <w:rPr>
          <w:rFonts w:ascii="Times New Roman" w:hAnsi="Times New Roman"/>
          <w:noProof/>
        </w:rPr>
        <w:t xml:space="preserve">). </w:t>
      </w:r>
      <w:r w:rsidRPr="004E4F49">
        <w:rPr>
          <w:rFonts w:ascii="Times New Roman" w:hAnsi="Times New Roman"/>
          <w:bCs/>
        </w:rPr>
        <w:t xml:space="preserve">Report: 1 in 50 U.S. children face homelessness. </w:t>
      </w:r>
      <w:r w:rsidR="006917DE">
        <w:rPr>
          <w:rFonts w:ascii="Times New Roman" w:hAnsi="Times New Roman"/>
          <w:bCs/>
          <w:i/>
        </w:rPr>
        <w:t xml:space="preserve">CNN. </w:t>
      </w:r>
      <w:r w:rsidR="006917DE">
        <w:rPr>
          <w:rFonts w:ascii="Times New Roman" w:hAnsi="Times New Roman"/>
          <w:bCs/>
        </w:rPr>
        <w:t xml:space="preserve">Retrieved from </w:t>
      </w:r>
      <w:r w:rsidRPr="004E4F49">
        <w:rPr>
          <w:rFonts w:ascii="Times New Roman" w:hAnsi="Times New Roman"/>
          <w:bCs/>
        </w:rPr>
        <w:t>http://articles.cnn.com/2009-03-10/us/homeless.children_1_homeless-children-family-homelessness-child-homelessness?_s=PM:US</w:t>
      </w:r>
    </w:p>
    <w:p w14:paraId="3C1C96C6" w14:textId="77777777" w:rsidR="0005526B" w:rsidRPr="004E4F49" w:rsidRDefault="0005526B" w:rsidP="00BA4145">
      <w:pPr>
        <w:pStyle w:val="Bibliography"/>
        <w:spacing w:line="480" w:lineRule="auto"/>
        <w:ind w:left="720" w:hanging="720"/>
        <w:rPr>
          <w:rFonts w:ascii="Times New Roman" w:hAnsi="Times New Roman"/>
          <w:noProof/>
        </w:rPr>
      </w:pPr>
      <w:r w:rsidRPr="004E4F49">
        <w:rPr>
          <w:rFonts w:ascii="Times New Roman" w:hAnsi="Times New Roman"/>
          <w:noProof/>
        </w:rPr>
        <w:t xml:space="preserve">Duke, N. K., &amp; Pearson, P. D. (2002). Effective practices for developing reading comprehension. In A. E. Farstrup, &amp; S. J. Samuels (Eds.), </w:t>
      </w:r>
      <w:r w:rsidRPr="004E4F49">
        <w:rPr>
          <w:rFonts w:ascii="Times New Roman" w:hAnsi="Times New Roman"/>
          <w:i/>
          <w:noProof/>
        </w:rPr>
        <w:t>What Research Has to Say About Reading Instruction</w:t>
      </w:r>
      <w:r w:rsidRPr="004E4F49">
        <w:rPr>
          <w:rFonts w:ascii="Times New Roman" w:hAnsi="Times New Roman"/>
          <w:noProof/>
        </w:rPr>
        <w:t xml:space="preserve"> (pp. 205-242). Neward, DE: International Reading Association.</w:t>
      </w:r>
    </w:p>
    <w:p w14:paraId="74A573DB" w14:textId="7A789B77" w:rsidR="007D373A" w:rsidRPr="007D373A" w:rsidRDefault="007D373A" w:rsidP="007D373A">
      <w:pPr>
        <w:pStyle w:val="Bibliography"/>
        <w:spacing w:after="0" w:line="480" w:lineRule="auto"/>
        <w:ind w:left="720" w:hanging="720"/>
        <w:rPr>
          <w:rFonts w:ascii="Times New Roman" w:hAnsi="Times New Roman"/>
          <w:noProof/>
        </w:rPr>
      </w:pPr>
      <w:r w:rsidRPr="007D373A">
        <w:rPr>
          <w:rFonts w:ascii="Times New Roman" w:hAnsi="Times New Roman"/>
        </w:rPr>
        <w:t>Encisco, P. (200</w:t>
      </w:r>
      <w:r>
        <w:rPr>
          <w:rFonts w:ascii="Times New Roman" w:hAnsi="Times New Roman"/>
        </w:rPr>
        <w:t>3). Reading discrimination. In S</w:t>
      </w:r>
      <w:r w:rsidRPr="007D373A">
        <w:rPr>
          <w:rFonts w:ascii="Times New Roman" w:hAnsi="Times New Roman"/>
        </w:rPr>
        <w:t xml:space="preserve">. Greene &amp; D. Abt-Perkins (Eds.), </w:t>
      </w:r>
      <w:r w:rsidRPr="007D373A">
        <w:rPr>
          <w:rFonts w:ascii="Times New Roman" w:hAnsi="Times New Roman"/>
          <w:i/>
          <w:iCs/>
        </w:rPr>
        <w:t>Making race visible: Literacy research for cultural understanding</w:t>
      </w:r>
      <w:r w:rsidRPr="007D373A">
        <w:rPr>
          <w:rFonts w:ascii="Times New Roman" w:hAnsi="Times New Roman"/>
        </w:rPr>
        <w:t xml:space="preserve"> (pp. 149-177). New York: Teachers College Press.</w:t>
      </w:r>
    </w:p>
    <w:p w14:paraId="2FD1015F" w14:textId="60B11097" w:rsidR="00C26863" w:rsidRPr="004E4F49" w:rsidRDefault="00C26863" w:rsidP="00BA4145">
      <w:pPr>
        <w:pStyle w:val="Bibliography"/>
        <w:spacing w:line="480" w:lineRule="auto"/>
        <w:ind w:left="720" w:hanging="720"/>
        <w:rPr>
          <w:rFonts w:ascii="Times New Roman" w:hAnsi="Times New Roman"/>
          <w:noProof/>
        </w:rPr>
      </w:pPr>
      <w:r w:rsidRPr="004E4F49">
        <w:rPr>
          <w:rFonts w:ascii="Times New Roman" w:hAnsi="Times New Roman"/>
          <w:noProof/>
        </w:rPr>
        <w:t>FCN (The National Resource Center on Children and Families of the Incarcerated at Family &amp; Co</w:t>
      </w:r>
      <w:r w:rsidR="006917DE">
        <w:rPr>
          <w:rFonts w:ascii="Times New Roman" w:hAnsi="Times New Roman"/>
          <w:noProof/>
        </w:rPr>
        <w:t>rrections Network) (2009</w:t>
      </w:r>
      <w:r w:rsidRPr="004E4F49">
        <w:rPr>
          <w:rFonts w:ascii="Times New Roman" w:hAnsi="Times New Roman"/>
          <w:noProof/>
        </w:rPr>
        <w:t xml:space="preserve">). </w:t>
      </w:r>
      <w:r w:rsidR="006917DE" w:rsidRPr="009C2DA1">
        <w:rPr>
          <w:rFonts w:ascii="Times New Roman" w:hAnsi="Times New Roman"/>
          <w:noProof/>
        </w:rPr>
        <w:t>Children and families of the incarcerated</w:t>
      </w:r>
      <w:r w:rsidR="00CE415B" w:rsidRPr="009C2DA1">
        <w:rPr>
          <w:rFonts w:ascii="Times New Roman" w:hAnsi="Times New Roman"/>
          <w:noProof/>
        </w:rPr>
        <w:t xml:space="preserve"> fact sheet.</w:t>
      </w:r>
      <w:r w:rsidR="00CE415B">
        <w:rPr>
          <w:rFonts w:ascii="Times New Roman" w:hAnsi="Times New Roman"/>
          <w:i/>
          <w:noProof/>
        </w:rPr>
        <w:t xml:space="preserve"> </w:t>
      </w:r>
      <w:r w:rsidR="009C2DA1">
        <w:rPr>
          <w:rFonts w:ascii="Times New Roman" w:hAnsi="Times New Roman"/>
          <w:i/>
          <w:noProof/>
        </w:rPr>
        <w:t xml:space="preserve">FCN. </w:t>
      </w:r>
      <w:r w:rsidR="006917DE">
        <w:rPr>
          <w:rFonts w:ascii="Times New Roman" w:hAnsi="Times New Roman"/>
          <w:noProof/>
        </w:rPr>
        <w:t xml:space="preserve">Retrieved from </w:t>
      </w:r>
      <w:r w:rsidR="006917DE" w:rsidRPr="006917DE">
        <w:rPr>
          <w:rFonts w:ascii="Times New Roman" w:hAnsi="Times New Roman"/>
          <w:noProof/>
        </w:rPr>
        <w:t>http://fcnetwork.org/wp/wp-content/uploads/fact-sheet.pdf</w:t>
      </w:r>
    </w:p>
    <w:p w14:paraId="002E7262" w14:textId="77777777" w:rsidR="00681603" w:rsidRPr="004E4F49" w:rsidRDefault="00681603" w:rsidP="00F15DEF">
      <w:pPr>
        <w:rPr>
          <w:rFonts w:ascii="Times New Roman" w:hAnsi="Times New Roman"/>
        </w:rPr>
      </w:pPr>
      <w:r w:rsidRPr="004E4F49">
        <w:rPr>
          <w:rFonts w:ascii="Times New Roman" w:hAnsi="Times New Roman"/>
          <w:noProof/>
        </w:rPr>
        <w:t>Gay, G.</w:t>
      </w:r>
      <w:r w:rsidRPr="004E4F49">
        <w:rPr>
          <w:rFonts w:ascii="Times New Roman" w:hAnsi="Times New Roman"/>
        </w:rPr>
        <w:t xml:space="preserve"> (2000). Culturaly responsive teaching: Theory, research, &amp; practice. New York: </w:t>
      </w:r>
    </w:p>
    <w:p w14:paraId="10E6B70D" w14:textId="77777777" w:rsidR="00681603" w:rsidRPr="004E4F49" w:rsidRDefault="00681603" w:rsidP="00F15DEF">
      <w:pPr>
        <w:rPr>
          <w:rFonts w:ascii="Times New Roman" w:hAnsi="Times New Roman"/>
        </w:rPr>
      </w:pPr>
      <w:r w:rsidRPr="004E4F49">
        <w:rPr>
          <w:rFonts w:ascii="Times New Roman" w:hAnsi="Times New Roman"/>
        </w:rPr>
        <w:t xml:space="preserve">               Teachers College Press.</w:t>
      </w:r>
    </w:p>
    <w:p w14:paraId="7E092FF5" w14:textId="77777777" w:rsidR="00681603" w:rsidRPr="004E4F49" w:rsidRDefault="00681603" w:rsidP="00681603">
      <w:pPr>
        <w:rPr>
          <w:rFonts w:ascii="Times New Roman" w:hAnsi="Times New Roman"/>
          <w:i/>
        </w:rPr>
      </w:pPr>
      <w:r w:rsidRPr="004E4F49">
        <w:rPr>
          <w:rFonts w:ascii="Times New Roman" w:hAnsi="Times New Roman"/>
        </w:rPr>
        <w:t>Gay, G. &amp; Howard, T. (2000). Multicultural teacher education for the 21</w:t>
      </w:r>
      <w:r w:rsidRPr="004E4F49">
        <w:rPr>
          <w:rFonts w:ascii="Times New Roman" w:hAnsi="Times New Roman"/>
          <w:vertAlign w:val="superscript"/>
        </w:rPr>
        <w:t>st</w:t>
      </w:r>
      <w:r w:rsidRPr="004E4F49">
        <w:rPr>
          <w:rFonts w:ascii="Times New Roman" w:hAnsi="Times New Roman"/>
        </w:rPr>
        <w:t xml:space="preserve"> century. </w:t>
      </w:r>
      <w:r w:rsidRPr="004E4F49">
        <w:rPr>
          <w:rFonts w:ascii="Times New Roman" w:hAnsi="Times New Roman"/>
          <w:i/>
        </w:rPr>
        <w:t xml:space="preserve">Teacher    </w:t>
      </w:r>
    </w:p>
    <w:p w14:paraId="4181C817" w14:textId="10FC306F" w:rsidR="00681603" w:rsidRPr="004E4F49" w:rsidRDefault="004E4F49" w:rsidP="00F15DEF">
      <w:pPr>
        <w:ind w:firstLine="720"/>
        <w:rPr>
          <w:rFonts w:ascii="Times New Roman" w:hAnsi="Times New Roman"/>
        </w:rPr>
      </w:pPr>
      <w:r>
        <w:rPr>
          <w:rFonts w:ascii="Times New Roman" w:hAnsi="Times New Roman"/>
          <w:i/>
        </w:rPr>
        <w:t>Educator,</w:t>
      </w:r>
      <w:r w:rsidR="00681603" w:rsidRPr="004E4F49">
        <w:rPr>
          <w:rFonts w:ascii="Times New Roman" w:hAnsi="Times New Roman"/>
          <w:i/>
        </w:rPr>
        <w:t xml:space="preserve"> 36</w:t>
      </w:r>
      <w:r w:rsidR="00681603" w:rsidRPr="004E4F49">
        <w:rPr>
          <w:rFonts w:ascii="Times New Roman" w:hAnsi="Times New Roman"/>
        </w:rPr>
        <w:t>(1), 1-16.</w:t>
      </w:r>
    </w:p>
    <w:p w14:paraId="2AE5F099" w14:textId="77777777" w:rsidR="0005526B" w:rsidRPr="004E4F49" w:rsidRDefault="0005526B" w:rsidP="00BA4145">
      <w:pPr>
        <w:pStyle w:val="Bibliography"/>
        <w:spacing w:line="480" w:lineRule="auto"/>
        <w:ind w:left="720" w:hanging="720"/>
        <w:rPr>
          <w:rFonts w:ascii="Times New Roman" w:hAnsi="Times New Roman"/>
          <w:noProof/>
        </w:rPr>
      </w:pPr>
      <w:r w:rsidRPr="004E4F49">
        <w:rPr>
          <w:rFonts w:ascii="Times New Roman" w:hAnsi="Times New Roman"/>
          <w:noProof/>
        </w:rPr>
        <w:t xml:space="preserve">Harvey, S., &amp; Goudvis, A. (2007). </w:t>
      </w:r>
      <w:r w:rsidRPr="004E4F49">
        <w:rPr>
          <w:rFonts w:ascii="Times New Roman" w:hAnsi="Times New Roman"/>
          <w:i/>
          <w:noProof/>
        </w:rPr>
        <w:t>Strategies That Work: Teaching Comprehension for Understanding and Engagement</w:t>
      </w:r>
      <w:r w:rsidRPr="004E4F49">
        <w:rPr>
          <w:rFonts w:ascii="Times New Roman" w:hAnsi="Times New Roman"/>
          <w:noProof/>
        </w:rPr>
        <w:t xml:space="preserve"> (2nd ed.). Portland, ME: Stenhouse Publishers.</w:t>
      </w:r>
    </w:p>
    <w:p w14:paraId="524BFA0B" w14:textId="77777777" w:rsidR="0005526B" w:rsidRPr="004E4F49" w:rsidRDefault="0005526B" w:rsidP="00BA4145">
      <w:pPr>
        <w:pStyle w:val="Bibliography"/>
        <w:spacing w:line="480" w:lineRule="auto"/>
        <w:ind w:left="720" w:hanging="720"/>
        <w:rPr>
          <w:rFonts w:ascii="Times New Roman" w:hAnsi="Times New Roman"/>
          <w:noProof/>
        </w:rPr>
      </w:pPr>
      <w:r w:rsidRPr="004E4F49">
        <w:rPr>
          <w:rFonts w:ascii="Times New Roman" w:hAnsi="Times New Roman"/>
          <w:noProof/>
        </w:rPr>
        <w:t xml:space="preserve">Keene, E. O., &amp; Zimmermann, S. (1997). </w:t>
      </w:r>
      <w:r w:rsidRPr="004E4F49">
        <w:rPr>
          <w:rFonts w:ascii="Times New Roman" w:hAnsi="Times New Roman"/>
          <w:i/>
          <w:noProof/>
        </w:rPr>
        <w:t>Mosaic of Thought: Teaching Comprehension in a Reader's Workshop.</w:t>
      </w:r>
      <w:r w:rsidRPr="004E4F49">
        <w:rPr>
          <w:rFonts w:ascii="Times New Roman" w:hAnsi="Times New Roman"/>
          <w:noProof/>
        </w:rPr>
        <w:t xml:space="preserve"> Portsmouth, NH: Heinemann.</w:t>
      </w:r>
    </w:p>
    <w:p w14:paraId="5E4C67E2" w14:textId="38CAE1A6" w:rsidR="007D373A" w:rsidRPr="007D373A" w:rsidRDefault="007D373A" w:rsidP="00BA4145">
      <w:pPr>
        <w:pStyle w:val="Bibliography"/>
        <w:spacing w:line="480" w:lineRule="auto"/>
        <w:ind w:left="720" w:hanging="720"/>
        <w:rPr>
          <w:rFonts w:ascii="Times New Roman" w:hAnsi="Times New Roman"/>
          <w:noProof/>
        </w:rPr>
      </w:pPr>
      <w:r w:rsidRPr="007D373A">
        <w:rPr>
          <w:rFonts w:ascii="Times New Roman" w:hAnsi="Times New Roman"/>
        </w:rPr>
        <w:t xml:space="preserve">Lee, C (2001). Comment: Unpacking culture, teaching, and learning: A response to “the power of pedagogy.” In W. Watkins, J. Lewis, &amp; V. Chou (Eds.), </w:t>
      </w:r>
      <w:r w:rsidRPr="007D373A">
        <w:rPr>
          <w:rFonts w:ascii="Times New Roman" w:hAnsi="Times New Roman"/>
          <w:i/>
          <w:iCs/>
        </w:rPr>
        <w:t xml:space="preserve">Race education: The roles of history and society in educating African American students </w:t>
      </w:r>
      <w:r w:rsidRPr="007D373A">
        <w:rPr>
          <w:rFonts w:ascii="Times New Roman" w:hAnsi="Times New Roman"/>
        </w:rPr>
        <w:t>(pp. 89-97). Boston: Allyn &amp; Bacon</w:t>
      </w:r>
      <w:r>
        <w:rPr>
          <w:rFonts w:ascii="Times New Roman" w:hAnsi="Times New Roman"/>
        </w:rPr>
        <w:t>.</w:t>
      </w:r>
    </w:p>
    <w:p w14:paraId="47C45761" w14:textId="0836ABCA" w:rsidR="0005526B" w:rsidRPr="004E4F49" w:rsidRDefault="0005526B" w:rsidP="00BA4145">
      <w:pPr>
        <w:pStyle w:val="Bibliography"/>
        <w:spacing w:line="480" w:lineRule="auto"/>
        <w:ind w:left="720" w:hanging="720"/>
        <w:rPr>
          <w:rFonts w:ascii="Times New Roman" w:hAnsi="Times New Roman"/>
          <w:noProof/>
        </w:rPr>
      </w:pPr>
      <w:r w:rsidRPr="004E4F49">
        <w:rPr>
          <w:rFonts w:ascii="Times New Roman" w:hAnsi="Times New Roman"/>
          <w:noProof/>
        </w:rPr>
        <w:t xml:space="preserve">Many, J., &amp; Wiseman, D. L. (1992). The effect of teaching approach on third-grade students' response to literature. </w:t>
      </w:r>
      <w:r w:rsidRPr="004E4F49">
        <w:rPr>
          <w:rFonts w:ascii="Times New Roman" w:hAnsi="Times New Roman"/>
          <w:i/>
          <w:noProof/>
        </w:rPr>
        <w:t>Journal of Reading Behavior, 24</w:t>
      </w:r>
      <w:r w:rsidRPr="004E4F49">
        <w:rPr>
          <w:rFonts w:ascii="Times New Roman" w:hAnsi="Times New Roman"/>
          <w:noProof/>
        </w:rPr>
        <w:t>, 265-287.</w:t>
      </w:r>
    </w:p>
    <w:p w14:paraId="525906D8" w14:textId="59AAE6AE" w:rsidR="0005526B" w:rsidRPr="004E4F49" w:rsidRDefault="0005526B" w:rsidP="00BA4145">
      <w:pPr>
        <w:pStyle w:val="Bibliography"/>
        <w:spacing w:line="480" w:lineRule="auto"/>
        <w:ind w:left="720" w:hanging="720"/>
        <w:rPr>
          <w:rFonts w:ascii="Times New Roman" w:hAnsi="Times New Roman"/>
          <w:noProof/>
        </w:rPr>
      </w:pPr>
      <w:r w:rsidRPr="004E4F49">
        <w:rPr>
          <w:rFonts w:ascii="Times New Roman" w:hAnsi="Times New Roman"/>
          <w:noProof/>
        </w:rPr>
        <w:t xml:space="preserve">Martinez-Roldan, C. M., &amp; Lopez-Robertson, J. M. (1999/2000). Initiating literature circles in a first-grade bilingual classroom. </w:t>
      </w:r>
      <w:r w:rsidRPr="004E4F49">
        <w:rPr>
          <w:rFonts w:ascii="Times New Roman" w:hAnsi="Times New Roman"/>
          <w:i/>
          <w:noProof/>
        </w:rPr>
        <w:t>The Reading Teacher, 53</w:t>
      </w:r>
      <w:r w:rsidRPr="004E4F49">
        <w:rPr>
          <w:rFonts w:ascii="Times New Roman" w:hAnsi="Times New Roman"/>
          <w:noProof/>
        </w:rPr>
        <w:t>(4), 270-281.</w:t>
      </w:r>
    </w:p>
    <w:p w14:paraId="3C6867CF" w14:textId="03D65DBB" w:rsidR="007E5734" w:rsidRPr="004E4F49" w:rsidRDefault="007E5734" w:rsidP="00BA4145">
      <w:pPr>
        <w:pStyle w:val="Bibliography"/>
        <w:spacing w:line="480" w:lineRule="auto"/>
        <w:ind w:left="720" w:hanging="720"/>
        <w:rPr>
          <w:rFonts w:ascii="Times New Roman" w:hAnsi="Times New Roman"/>
          <w:noProof/>
        </w:rPr>
      </w:pPr>
      <w:r w:rsidRPr="004E4F49">
        <w:rPr>
          <w:rFonts w:ascii="Times New Roman" w:hAnsi="Times New Roman"/>
          <w:noProof/>
        </w:rPr>
        <w:t xml:space="preserve">National Poverty Center (2011). </w:t>
      </w:r>
      <w:r w:rsidRPr="009C2DA1">
        <w:rPr>
          <w:rFonts w:ascii="Times New Roman" w:hAnsi="Times New Roman"/>
          <w:noProof/>
        </w:rPr>
        <w:t>Poverty in the United States: Frequently asked questions.</w:t>
      </w:r>
      <w:r w:rsidRPr="004E4F49">
        <w:rPr>
          <w:rFonts w:ascii="Times New Roman" w:hAnsi="Times New Roman"/>
          <w:noProof/>
        </w:rPr>
        <w:t xml:space="preserve"> </w:t>
      </w:r>
      <w:r w:rsidR="009C2DA1">
        <w:rPr>
          <w:rFonts w:ascii="Times New Roman" w:hAnsi="Times New Roman"/>
          <w:i/>
          <w:noProof/>
        </w:rPr>
        <w:t xml:space="preserve">National Poverty Center. </w:t>
      </w:r>
      <w:r w:rsidR="009C2DA1">
        <w:rPr>
          <w:rFonts w:ascii="Times New Roman" w:hAnsi="Times New Roman"/>
          <w:noProof/>
        </w:rPr>
        <w:t xml:space="preserve">Retrieved from </w:t>
      </w:r>
      <w:r w:rsidRPr="004E4F49">
        <w:rPr>
          <w:rFonts w:ascii="Times New Roman" w:hAnsi="Times New Roman"/>
          <w:noProof/>
        </w:rPr>
        <w:t>http://npc.umich.edu/poverty/</w:t>
      </w:r>
    </w:p>
    <w:p w14:paraId="0C6333CA" w14:textId="6D2A97BE" w:rsidR="003958B0" w:rsidRPr="004E4F49" w:rsidRDefault="003958B0" w:rsidP="00BA4145">
      <w:pPr>
        <w:pStyle w:val="Bibliography"/>
        <w:spacing w:line="480" w:lineRule="auto"/>
        <w:ind w:left="720" w:hanging="720"/>
        <w:rPr>
          <w:rFonts w:ascii="Times New Roman" w:hAnsi="Times New Roman"/>
          <w:noProof/>
        </w:rPr>
      </w:pPr>
      <w:r w:rsidRPr="004E4F49">
        <w:rPr>
          <w:rFonts w:ascii="Times New Roman" w:hAnsi="Times New Roman"/>
          <w:noProof/>
        </w:rPr>
        <w:t>Now on PBS (2009</w:t>
      </w:r>
      <w:r w:rsidR="009C2DA1">
        <w:rPr>
          <w:rFonts w:ascii="Times New Roman" w:hAnsi="Times New Roman"/>
          <w:noProof/>
        </w:rPr>
        <w:t>, June</w:t>
      </w:r>
      <w:r w:rsidRPr="004E4F49">
        <w:rPr>
          <w:rFonts w:ascii="Times New Roman" w:hAnsi="Times New Roman"/>
          <w:noProof/>
        </w:rPr>
        <w:t xml:space="preserve">). </w:t>
      </w:r>
      <w:r w:rsidR="009C2DA1">
        <w:rPr>
          <w:rFonts w:ascii="Times New Roman" w:hAnsi="Times New Roman"/>
          <w:noProof/>
        </w:rPr>
        <w:t>Facts and f</w:t>
      </w:r>
      <w:r w:rsidR="009C2DA1" w:rsidRPr="009C2DA1">
        <w:rPr>
          <w:rFonts w:ascii="Times New Roman" w:hAnsi="Times New Roman"/>
          <w:noProof/>
        </w:rPr>
        <w:t>igures: The homeless.</w:t>
      </w:r>
      <w:r w:rsidR="009C2DA1">
        <w:rPr>
          <w:rFonts w:ascii="Times New Roman" w:hAnsi="Times New Roman"/>
          <w:i/>
          <w:noProof/>
        </w:rPr>
        <w:t xml:space="preserve"> Now on PBS. </w:t>
      </w:r>
      <w:r w:rsidR="009C2DA1">
        <w:rPr>
          <w:rFonts w:ascii="Times New Roman" w:hAnsi="Times New Roman"/>
          <w:noProof/>
        </w:rPr>
        <w:t xml:space="preserve">Retrieved from </w:t>
      </w:r>
      <w:r w:rsidRPr="004E4F49">
        <w:rPr>
          <w:rFonts w:ascii="Times New Roman" w:hAnsi="Times New Roman"/>
          <w:noProof/>
        </w:rPr>
        <w:t>http://www.pbs.org/now/shows/526/homeless-facts.html</w:t>
      </w:r>
    </w:p>
    <w:p w14:paraId="54C679B7" w14:textId="3D1E979B" w:rsidR="0005526B" w:rsidRPr="004E4F49" w:rsidRDefault="0005526B" w:rsidP="00BA4145">
      <w:pPr>
        <w:pStyle w:val="Bibliography"/>
        <w:spacing w:line="480" w:lineRule="auto"/>
        <w:ind w:left="720" w:hanging="720"/>
        <w:rPr>
          <w:rFonts w:ascii="Times New Roman" w:hAnsi="Times New Roman"/>
          <w:noProof/>
        </w:rPr>
      </w:pPr>
      <w:r w:rsidRPr="004E4F49">
        <w:rPr>
          <w:rFonts w:ascii="Times New Roman" w:hAnsi="Times New Roman"/>
          <w:noProof/>
        </w:rPr>
        <w:t xml:space="preserve">Rosenblatt, L. M. (2005c). From "Viewpoints: Transaction versus interaction". </w:t>
      </w:r>
      <w:r w:rsidRPr="004E4F49">
        <w:rPr>
          <w:rFonts w:ascii="Times New Roman" w:hAnsi="Times New Roman"/>
          <w:i/>
          <w:noProof/>
        </w:rPr>
        <w:t>Voices from the Middle, 12</w:t>
      </w:r>
      <w:r w:rsidRPr="004E4F49">
        <w:rPr>
          <w:rFonts w:ascii="Times New Roman" w:hAnsi="Times New Roman"/>
          <w:noProof/>
        </w:rPr>
        <w:t>(3), 56-58.</w:t>
      </w:r>
    </w:p>
    <w:p w14:paraId="5D383732" w14:textId="7F238169" w:rsidR="0005526B" w:rsidRPr="004E4F49" w:rsidRDefault="0005526B" w:rsidP="00BA4145">
      <w:pPr>
        <w:pStyle w:val="Bibliography"/>
        <w:spacing w:line="480" w:lineRule="auto"/>
        <w:ind w:left="720" w:hanging="720"/>
        <w:rPr>
          <w:rFonts w:ascii="Times New Roman" w:hAnsi="Times New Roman"/>
          <w:noProof/>
        </w:rPr>
      </w:pPr>
      <w:r w:rsidRPr="004E4F49">
        <w:rPr>
          <w:rFonts w:ascii="Times New Roman" w:hAnsi="Times New Roman"/>
          <w:noProof/>
        </w:rPr>
        <w:t xml:space="preserve">Rosenblatt, L. M. (2005). From "What facts does this poem teach you?". </w:t>
      </w:r>
      <w:r w:rsidRPr="004E4F49">
        <w:rPr>
          <w:rFonts w:ascii="Times New Roman" w:hAnsi="Times New Roman"/>
          <w:i/>
          <w:noProof/>
        </w:rPr>
        <w:t>Voices from the Middl</w:t>
      </w:r>
      <w:r w:rsidR="004E4F49">
        <w:rPr>
          <w:rFonts w:ascii="Times New Roman" w:hAnsi="Times New Roman"/>
          <w:i/>
          <w:noProof/>
        </w:rPr>
        <w:t>e</w:t>
      </w:r>
      <w:r w:rsidRPr="004E4F49">
        <w:rPr>
          <w:rFonts w:ascii="Times New Roman" w:hAnsi="Times New Roman"/>
          <w:i/>
          <w:noProof/>
        </w:rPr>
        <w:t>, 12</w:t>
      </w:r>
      <w:r w:rsidRPr="004E4F49">
        <w:rPr>
          <w:rFonts w:ascii="Times New Roman" w:hAnsi="Times New Roman"/>
          <w:noProof/>
        </w:rPr>
        <w:t>(3), 43-46.</w:t>
      </w:r>
    </w:p>
    <w:p w14:paraId="50AA7193" w14:textId="0216AB7F" w:rsidR="0005526B" w:rsidRPr="004E4F49" w:rsidRDefault="0005526B" w:rsidP="00BA4145">
      <w:pPr>
        <w:pStyle w:val="Bibliography"/>
        <w:spacing w:line="480" w:lineRule="auto"/>
        <w:ind w:left="720" w:hanging="720"/>
        <w:rPr>
          <w:rFonts w:ascii="Times New Roman" w:hAnsi="Times New Roman"/>
          <w:noProof/>
        </w:rPr>
      </w:pPr>
      <w:r w:rsidRPr="004E4F49">
        <w:rPr>
          <w:rFonts w:ascii="Times New Roman" w:hAnsi="Times New Roman"/>
          <w:noProof/>
        </w:rPr>
        <w:t xml:space="preserve">Rosenblatt, L. M. (2005a). Literature - S.O.S.! </w:t>
      </w:r>
      <w:r w:rsidRPr="004E4F49">
        <w:rPr>
          <w:rFonts w:ascii="Times New Roman" w:hAnsi="Times New Roman"/>
          <w:i/>
          <w:noProof/>
        </w:rPr>
        <w:t>Voices from the Middle, 12</w:t>
      </w:r>
      <w:r w:rsidRPr="004E4F49">
        <w:rPr>
          <w:rFonts w:ascii="Times New Roman" w:hAnsi="Times New Roman"/>
          <w:noProof/>
        </w:rPr>
        <w:t>(3), 34-38.</w:t>
      </w:r>
    </w:p>
    <w:p w14:paraId="35D3EA45" w14:textId="77777777" w:rsidR="0005526B" w:rsidRPr="004E4F49" w:rsidRDefault="0005526B" w:rsidP="00BA4145">
      <w:pPr>
        <w:pStyle w:val="Bibliography"/>
        <w:spacing w:line="480" w:lineRule="auto"/>
        <w:ind w:left="720" w:hanging="720"/>
        <w:rPr>
          <w:rFonts w:ascii="Times New Roman" w:hAnsi="Times New Roman"/>
          <w:noProof/>
        </w:rPr>
      </w:pPr>
      <w:r w:rsidRPr="004E4F49">
        <w:rPr>
          <w:rFonts w:ascii="Times New Roman" w:hAnsi="Times New Roman"/>
          <w:noProof/>
        </w:rPr>
        <w:t xml:space="preserve">Rosenblatt, L. M. (1978). </w:t>
      </w:r>
      <w:r w:rsidRPr="004E4F49">
        <w:rPr>
          <w:rFonts w:ascii="Times New Roman" w:hAnsi="Times New Roman"/>
          <w:i/>
          <w:noProof/>
        </w:rPr>
        <w:t>The reader, the text, the poem: The transactional theory of the literary work.</w:t>
      </w:r>
      <w:r w:rsidRPr="004E4F49">
        <w:rPr>
          <w:rFonts w:ascii="Times New Roman" w:hAnsi="Times New Roman"/>
          <w:noProof/>
        </w:rPr>
        <w:t xml:space="preserve"> Carbondale, IL: Southern Illinois University Press.</w:t>
      </w:r>
    </w:p>
    <w:p w14:paraId="1DCF390D" w14:textId="1DF1C7CF" w:rsidR="0005526B" w:rsidRPr="004E4F49" w:rsidRDefault="0005526B" w:rsidP="00BA4145">
      <w:pPr>
        <w:pStyle w:val="Bibliography"/>
        <w:spacing w:line="480" w:lineRule="auto"/>
        <w:ind w:left="720" w:hanging="720"/>
        <w:rPr>
          <w:rFonts w:ascii="Times New Roman" w:hAnsi="Times New Roman"/>
          <w:noProof/>
        </w:rPr>
      </w:pPr>
      <w:r w:rsidRPr="004E4F49">
        <w:rPr>
          <w:rFonts w:ascii="Times New Roman" w:hAnsi="Times New Roman"/>
          <w:noProof/>
        </w:rPr>
        <w:t xml:space="preserve">Sipe, L. R. (2000). The construction of literary understanding by first and second graders in oral response to picture storybook read-alouds. </w:t>
      </w:r>
      <w:r w:rsidRPr="004E4F49">
        <w:rPr>
          <w:rFonts w:ascii="Times New Roman" w:hAnsi="Times New Roman"/>
          <w:i/>
          <w:noProof/>
        </w:rPr>
        <w:t>Reading Research Quarterly, 35</w:t>
      </w:r>
      <w:r w:rsidRPr="004E4F49">
        <w:rPr>
          <w:rFonts w:ascii="Times New Roman" w:hAnsi="Times New Roman"/>
          <w:noProof/>
        </w:rPr>
        <w:t>(2), 252-275.</w:t>
      </w:r>
    </w:p>
    <w:p w14:paraId="31CC7559" w14:textId="77777777" w:rsidR="0005526B" w:rsidRPr="004E4F49" w:rsidRDefault="0005526B" w:rsidP="00BA4145">
      <w:pPr>
        <w:pStyle w:val="Bibliography"/>
        <w:spacing w:line="480" w:lineRule="auto"/>
        <w:ind w:left="720" w:hanging="720"/>
        <w:rPr>
          <w:rFonts w:ascii="Times New Roman" w:hAnsi="Times New Roman"/>
          <w:noProof/>
        </w:rPr>
      </w:pPr>
      <w:r w:rsidRPr="004E4F49">
        <w:rPr>
          <w:rFonts w:ascii="Times New Roman" w:hAnsi="Times New Roman"/>
          <w:noProof/>
        </w:rPr>
        <w:t xml:space="preserve">Temple, C., Martinez, M., Yakota, J., &amp; Naylor, A. (2002). </w:t>
      </w:r>
      <w:r w:rsidRPr="004E4F49">
        <w:rPr>
          <w:rFonts w:ascii="Times New Roman" w:hAnsi="Times New Roman"/>
          <w:i/>
          <w:noProof/>
        </w:rPr>
        <w:t>Children's books in children's hands: An introduction to their literature</w:t>
      </w:r>
      <w:r w:rsidRPr="004E4F49">
        <w:rPr>
          <w:rFonts w:ascii="Times New Roman" w:hAnsi="Times New Roman"/>
          <w:noProof/>
        </w:rPr>
        <w:t xml:space="preserve"> (2nd ed.). Boston, MA: Allyn &amp; Bacon.</w:t>
      </w:r>
    </w:p>
    <w:p w14:paraId="0F280467" w14:textId="40231B61" w:rsidR="009C2DA1" w:rsidRPr="008D5FFC" w:rsidRDefault="00DD2167" w:rsidP="008D5FFC">
      <w:pPr>
        <w:pStyle w:val="Bibliography"/>
        <w:spacing w:line="480" w:lineRule="auto"/>
        <w:ind w:left="720" w:hanging="720"/>
        <w:rPr>
          <w:rFonts w:ascii="Times New Roman" w:hAnsi="Times New Roman"/>
        </w:rPr>
      </w:pPr>
      <w:r>
        <w:rPr>
          <w:rFonts w:ascii="Times New Roman" w:hAnsi="Times New Roman"/>
          <w:noProof/>
        </w:rPr>
        <w:t>U.S. Census Bureau (2011, March</w:t>
      </w:r>
      <w:r w:rsidR="00C44AF3" w:rsidRPr="004E4F49">
        <w:rPr>
          <w:rFonts w:ascii="Times New Roman" w:hAnsi="Times New Roman"/>
          <w:noProof/>
        </w:rPr>
        <w:t xml:space="preserve">). </w:t>
      </w:r>
      <w:r>
        <w:rPr>
          <w:rFonts w:ascii="Times New Roman" w:hAnsi="Times New Roman"/>
          <w:noProof/>
        </w:rPr>
        <w:t xml:space="preserve">Overivew of race and Hispanic origin: 2010. </w:t>
      </w:r>
      <w:r>
        <w:rPr>
          <w:rFonts w:ascii="Times New Roman" w:hAnsi="Times New Roman"/>
          <w:i/>
          <w:noProof/>
        </w:rPr>
        <w:t>2010 Census Briefs.</w:t>
      </w:r>
      <w:r>
        <w:rPr>
          <w:rFonts w:ascii="Times New Roman" w:hAnsi="Times New Roman"/>
          <w:noProof/>
        </w:rPr>
        <w:t xml:space="preserve"> Retrieved from </w:t>
      </w:r>
      <w:r w:rsidR="008D5FFC" w:rsidRPr="008D5FFC">
        <w:rPr>
          <w:rFonts w:ascii="Times New Roman" w:hAnsi="Times New Roman"/>
          <w:noProof/>
        </w:rPr>
        <w:t>http://www.census.gov/prod/cen2010/briefs/c2010br-02.pdf</w:t>
      </w:r>
    </w:p>
    <w:p w14:paraId="2EA82AC2" w14:textId="5F8B20BF" w:rsidR="0005526B" w:rsidRPr="004E4F49" w:rsidRDefault="0005526B" w:rsidP="00BA4145">
      <w:pPr>
        <w:pStyle w:val="Bibliography"/>
        <w:spacing w:line="480" w:lineRule="auto"/>
        <w:ind w:left="720" w:hanging="720"/>
        <w:rPr>
          <w:rFonts w:ascii="Times New Roman" w:hAnsi="Times New Roman"/>
          <w:noProof/>
        </w:rPr>
      </w:pPr>
      <w:r w:rsidRPr="004E4F49">
        <w:rPr>
          <w:rFonts w:ascii="Times New Roman" w:hAnsi="Times New Roman"/>
          <w:noProof/>
        </w:rPr>
        <w:t xml:space="preserve">Wiseman, D. L., Many, J. E., &amp; Altieri, J. (1992). Enabling complex aesthetics responses: An examination of three literary discussion approaches. </w:t>
      </w:r>
      <w:r w:rsidRPr="004E4F49">
        <w:rPr>
          <w:rFonts w:ascii="Times New Roman" w:hAnsi="Times New Roman"/>
          <w:i/>
          <w:noProof/>
        </w:rPr>
        <w:t>Yearbook of the National Reading Conference, 41</w:t>
      </w:r>
      <w:r w:rsidRPr="004E4F49">
        <w:rPr>
          <w:rFonts w:ascii="Times New Roman" w:hAnsi="Times New Roman"/>
          <w:noProof/>
        </w:rPr>
        <w:t>, 283-289.</w:t>
      </w:r>
    </w:p>
    <w:p w14:paraId="047D325E" w14:textId="77742357" w:rsidR="0005526B" w:rsidRPr="004E4F49" w:rsidRDefault="0005526B" w:rsidP="00BA4145">
      <w:pPr>
        <w:pStyle w:val="Bibliography"/>
        <w:spacing w:line="480" w:lineRule="auto"/>
        <w:ind w:left="720" w:hanging="720"/>
        <w:rPr>
          <w:rFonts w:ascii="Times New Roman" w:hAnsi="Times New Roman"/>
          <w:noProof/>
        </w:rPr>
      </w:pPr>
      <w:r w:rsidRPr="004E4F49">
        <w:rPr>
          <w:rFonts w:ascii="Times New Roman" w:hAnsi="Times New Roman"/>
          <w:noProof/>
        </w:rPr>
        <w:t xml:space="preserve">Wollman-Bonilla, J. (1998). Outrageous viewpoints: Teachers' criteria for rejecting works of children's literature. </w:t>
      </w:r>
      <w:r w:rsidRPr="004E4F49">
        <w:rPr>
          <w:rFonts w:ascii="Times New Roman" w:hAnsi="Times New Roman"/>
          <w:i/>
          <w:noProof/>
        </w:rPr>
        <w:t>Language Arts, 75</w:t>
      </w:r>
      <w:r w:rsidRPr="004E4F49">
        <w:rPr>
          <w:rFonts w:ascii="Times New Roman" w:hAnsi="Times New Roman"/>
          <w:noProof/>
        </w:rPr>
        <w:t>, 287-295.</w:t>
      </w:r>
    </w:p>
    <w:p w14:paraId="7EE9D352" w14:textId="0ED87B52" w:rsidR="00CA7B67" w:rsidRPr="004E4F49" w:rsidRDefault="00CA7B67" w:rsidP="00CA7B67">
      <w:pPr>
        <w:jc w:val="center"/>
        <w:rPr>
          <w:rFonts w:ascii="Times New Roman" w:hAnsi="Times New Roman"/>
          <w:b/>
        </w:rPr>
      </w:pPr>
      <w:r w:rsidRPr="004E4F49">
        <w:rPr>
          <w:rFonts w:ascii="Times New Roman" w:hAnsi="Times New Roman"/>
          <w:b/>
        </w:rPr>
        <w:t>Children’s Literature References</w:t>
      </w:r>
    </w:p>
    <w:p w14:paraId="091CCB66" w14:textId="19838912" w:rsidR="000A483F" w:rsidRPr="004E4F49" w:rsidRDefault="00CA7B67">
      <w:pPr>
        <w:spacing w:after="0"/>
        <w:rPr>
          <w:rFonts w:ascii="Times New Roman" w:hAnsi="Times New Roman"/>
        </w:rPr>
      </w:pPr>
      <w:r w:rsidRPr="004E4F49">
        <w:rPr>
          <w:rFonts w:ascii="Times New Roman" w:hAnsi="Times New Roman"/>
        </w:rPr>
        <w:t>Bunting, E.</w:t>
      </w:r>
      <w:r w:rsidR="004E4F49" w:rsidRPr="004E4F49">
        <w:rPr>
          <w:rFonts w:ascii="Times New Roman" w:hAnsi="Times New Roman"/>
        </w:rPr>
        <w:t xml:space="preserve"> (1991). </w:t>
      </w:r>
      <w:r w:rsidR="00357D9A">
        <w:rPr>
          <w:rFonts w:ascii="Times New Roman" w:hAnsi="Times New Roman"/>
          <w:i/>
        </w:rPr>
        <w:t>Fly away h</w:t>
      </w:r>
      <w:r w:rsidR="004E4F49" w:rsidRPr="004E4F49">
        <w:rPr>
          <w:rFonts w:ascii="Times New Roman" w:hAnsi="Times New Roman"/>
          <w:i/>
        </w:rPr>
        <w:t>ome.</w:t>
      </w:r>
      <w:r w:rsidR="004E4F49" w:rsidRPr="004E4F49">
        <w:rPr>
          <w:rFonts w:ascii="Times New Roman" w:hAnsi="Times New Roman"/>
        </w:rPr>
        <w:t xml:space="preserve"> New York: Clarion Books.</w:t>
      </w:r>
    </w:p>
    <w:p w14:paraId="0BFB7DFD" w14:textId="77777777" w:rsidR="004E4F49" w:rsidRPr="004E4F49" w:rsidRDefault="004E4F49">
      <w:pPr>
        <w:spacing w:after="0"/>
        <w:rPr>
          <w:rFonts w:ascii="Times New Roman" w:hAnsi="Times New Roman"/>
        </w:rPr>
      </w:pPr>
    </w:p>
    <w:p w14:paraId="568515E5" w14:textId="47038046" w:rsidR="004E4F49" w:rsidRDefault="004E4F49">
      <w:pPr>
        <w:spacing w:after="0"/>
        <w:rPr>
          <w:rFonts w:ascii="Times New Roman" w:hAnsi="Times New Roman"/>
        </w:rPr>
      </w:pPr>
      <w:r w:rsidRPr="004E4F49">
        <w:rPr>
          <w:rFonts w:ascii="Times New Roman" w:hAnsi="Times New Roman"/>
        </w:rPr>
        <w:t>Golenbock, P. (</w:t>
      </w:r>
      <w:r>
        <w:rPr>
          <w:rFonts w:ascii="Times New Roman" w:hAnsi="Times New Roman"/>
        </w:rPr>
        <w:t xml:space="preserve">1990). </w:t>
      </w:r>
      <w:r>
        <w:rPr>
          <w:rFonts w:ascii="Times New Roman" w:hAnsi="Times New Roman"/>
          <w:i/>
        </w:rPr>
        <w:t>Teammates.</w:t>
      </w:r>
      <w:r w:rsidR="00357D9A">
        <w:rPr>
          <w:rFonts w:ascii="Times New Roman" w:hAnsi="Times New Roman"/>
        </w:rPr>
        <w:t xml:space="preserve"> New York: Voyager Books.</w:t>
      </w:r>
    </w:p>
    <w:p w14:paraId="3EEF586E" w14:textId="77777777" w:rsidR="00357D9A" w:rsidRDefault="00357D9A">
      <w:pPr>
        <w:spacing w:after="0"/>
        <w:rPr>
          <w:rFonts w:ascii="Times New Roman" w:hAnsi="Times New Roman"/>
        </w:rPr>
      </w:pPr>
    </w:p>
    <w:p w14:paraId="77C4D14D" w14:textId="0EE7BACB" w:rsidR="00357D9A" w:rsidRDefault="00357D9A">
      <w:pPr>
        <w:spacing w:after="0"/>
        <w:rPr>
          <w:rFonts w:ascii="Times New Roman" w:hAnsi="Times New Roman"/>
        </w:rPr>
      </w:pPr>
      <w:r>
        <w:rPr>
          <w:rFonts w:ascii="Times New Roman" w:hAnsi="Times New Roman"/>
        </w:rPr>
        <w:t xml:space="preserve">Hoffman, M. (2002). </w:t>
      </w:r>
      <w:r>
        <w:rPr>
          <w:rFonts w:ascii="Times New Roman" w:hAnsi="Times New Roman"/>
          <w:i/>
        </w:rPr>
        <w:t xml:space="preserve">The color of home. </w:t>
      </w:r>
      <w:r>
        <w:rPr>
          <w:rFonts w:ascii="Times New Roman" w:hAnsi="Times New Roman"/>
        </w:rPr>
        <w:t>New York: Penguin Putnam Books.</w:t>
      </w:r>
    </w:p>
    <w:p w14:paraId="44309D42" w14:textId="77777777" w:rsidR="00357D9A" w:rsidRDefault="00357D9A">
      <w:pPr>
        <w:spacing w:after="0"/>
        <w:rPr>
          <w:rFonts w:ascii="Times New Roman" w:hAnsi="Times New Roman"/>
        </w:rPr>
      </w:pPr>
    </w:p>
    <w:p w14:paraId="0FE503A4" w14:textId="77777777" w:rsidR="00C761D6" w:rsidRDefault="00357D9A">
      <w:pPr>
        <w:spacing w:after="0"/>
        <w:rPr>
          <w:rFonts w:ascii="Times New Roman" w:hAnsi="Times New Roman"/>
        </w:rPr>
      </w:pPr>
      <w:r>
        <w:rPr>
          <w:rFonts w:ascii="Times New Roman" w:hAnsi="Times New Roman"/>
        </w:rPr>
        <w:t xml:space="preserve">Rappaport, D. (2001). </w:t>
      </w:r>
      <w:r>
        <w:rPr>
          <w:rFonts w:ascii="Times New Roman" w:hAnsi="Times New Roman"/>
          <w:i/>
        </w:rPr>
        <w:t>Martin’s big words: The</w:t>
      </w:r>
      <w:r w:rsidR="00C761D6">
        <w:rPr>
          <w:rFonts w:ascii="Times New Roman" w:hAnsi="Times New Roman"/>
          <w:i/>
        </w:rPr>
        <w:t xml:space="preserve"> life of Dr. Martin Luther King, Jr. </w:t>
      </w:r>
      <w:r w:rsidR="00C761D6">
        <w:rPr>
          <w:rFonts w:ascii="Times New Roman" w:hAnsi="Times New Roman"/>
        </w:rPr>
        <w:t xml:space="preserve">New York: </w:t>
      </w:r>
    </w:p>
    <w:p w14:paraId="2D86680F" w14:textId="77777777" w:rsidR="00C761D6" w:rsidRDefault="00C761D6">
      <w:pPr>
        <w:spacing w:after="0"/>
        <w:rPr>
          <w:rFonts w:ascii="Times New Roman" w:hAnsi="Times New Roman"/>
        </w:rPr>
      </w:pPr>
      <w:r>
        <w:rPr>
          <w:rFonts w:ascii="Times New Roman" w:hAnsi="Times New Roman"/>
        </w:rPr>
        <w:tab/>
      </w:r>
    </w:p>
    <w:p w14:paraId="180DD8E0" w14:textId="14EFA84C" w:rsidR="00357D9A" w:rsidRDefault="00C761D6">
      <w:pPr>
        <w:spacing w:after="0"/>
        <w:rPr>
          <w:rFonts w:ascii="Times New Roman" w:hAnsi="Times New Roman"/>
        </w:rPr>
      </w:pPr>
      <w:r>
        <w:rPr>
          <w:rFonts w:ascii="Times New Roman" w:hAnsi="Times New Roman"/>
        </w:rPr>
        <w:tab/>
        <w:t>Hyperion Book.</w:t>
      </w:r>
    </w:p>
    <w:p w14:paraId="728289DC" w14:textId="77777777" w:rsidR="00C761D6" w:rsidRDefault="00C761D6">
      <w:pPr>
        <w:spacing w:after="0"/>
        <w:rPr>
          <w:rFonts w:ascii="Times New Roman" w:hAnsi="Times New Roman"/>
        </w:rPr>
      </w:pPr>
    </w:p>
    <w:p w14:paraId="49182A53" w14:textId="62641856" w:rsidR="00C761D6" w:rsidRPr="00C761D6" w:rsidRDefault="00C761D6">
      <w:pPr>
        <w:spacing w:after="0"/>
        <w:rPr>
          <w:rFonts w:ascii="Times New Roman" w:hAnsi="Times New Roman"/>
        </w:rPr>
      </w:pPr>
      <w:r>
        <w:rPr>
          <w:rFonts w:ascii="Times New Roman" w:hAnsi="Times New Roman"/>
        </w:rPr>
        <w:t xml:space="preserve">Woodson, J. (2002). </w:t>
      </w:r>
      <w:r>
        <w:rPr>
          <w:rFonts w:ascii="Times New Roman" w:hAnsi="Times New Roman"/>
          <w:i/>
        </w:rPr>
        <w:t>Visiting Day.</w:t>
      </w:r>
      <w:r>
        <w:rPr>
          <w:rFonts w:ascii="Times New Roman" w:hAnsi="Times New Roman"/>
        </w:rPr>
        <w:t xml:space="preserve"> New York: Scholastic Press.</w:t>
      </w:r>
    </w:p>
    <w:p w14:paraId="77DDFCB7" w14:textId="0FB2FADC" w:rsidR="008D5FFC" w:rsidRDefault="008D5FFC">
      <w:pPr>
        <w:spacing w:after="0"/>
        <w:rPr>
          <w:rFonts w:ascii="Times New Roman" w:hAnsi="Times New Roman"/>
        </w:rPr>
      </w:pPr>
    </w:p>
    <w:sectPr w:rsidR="008D5FFC" w:rsidSect="00BA4145">
      <w:headerReference w:type="even" r:id="rId11"/>
      <w:head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99F19" w14:textId="77777777" w:rsidR="0066612A" w:rsidRDefault="0066612A">
      <w:pPr>
        <w:spacing w:after="0"/>
      </w:pPr>
      <w:r>
        <w:separator/>
      </w:r>
    </w:p>
  </w:endnote>
  <w:endnote w:type="continuationSeparator" w:id="0">
    <w:p w14:paraId="5E1E0EB3" w14:textId="77777777" w:rsidR="0066612A" w:rsidRDefault="006661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48B60" w14:textId="77777777" w:rsidR="0066612A" w:rsidRDefault="0066612A">
      <w:pPr>
        <w:spacing w:after="0"/>
      </w:pPr>
      <w:r>
        <w:separator/>
      </w:r>
    </w:p>
  </w:footnote>
  <w:footnote w:type="continuationSeparator" w:id="0">
    <w:p w14:paraId="68C32F55" w14:textId="77777777" w:rsidR="0066612A" w:rsidRDefault="0066612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CE4EA" w14:textId="77777777" w:rsidR="0066612A" w:rsidRDefault="0066612A" w:rsidP="00BB63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C809D3" w14:textId="77777777" w:rsidR="0066612A" w:rsidRDefault="0066612A" w:rsidP="00BB63E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6DC12" w14:textId="77777777" w:rsidR="0066612A" w:rsidRPr="00BB63E0" w:rsidRDefault="0066612A" w:rsidP="00BB63E0">
    <w:pPr>
      <w:pStyle w:val="Header"/>
      <w:framePr w:wrap="around" w:vAnchor="text" w:hAnchor="margin" w:xAlign="right" w:y="1"/>
      <w:rPr>
        <w:rStyle w:val="PageNumber"/>
        <w:rFonts w:ascii="Times New Roman" w:hAnsi="Times New Roman"/>
      </w:rPr>
    </w:pPr>
    <w:r w:rsidRPr="00BB63E0">
      <w:rPr>
        <w:rStyle w:val="PageNumber"/>
        <w:rFonts w:ascii="Times New Roman" w:hAnsi="Times New Roman"/>
      </w:rPr>
      <w:fldChar w:fldCharType="begin"/>
    </w:r>
    <w:r w:rsidRPr="00BB63E0">
      <w:rPr>
        <w:rStyle w:val="PageNumber"/>
        <w:rFonts w:ascii="Times New Roman" w:hAnsi="Times New Roman"/>
      </w:rPr>
      <w:instrText xml:space="preserve">PAGE  </w:instrText>
    </w:r>
    <w:r w:rsidRPr="00BB63E0">
      <w:rPr>
        <w:rStyle w:val="PageNumber"/>
        <w:rFonts w:ascii="Times New Roman" w:hAnsi="Times New Roman"/>
      </w:rPr>
      <w:fldChar w:fldCharType="separate"/>
    </w:r>
    <w:r w:rsidR="006B6F20">
      <w:rPr>
        <w:rStyle w:val="PageNumber"/>
        <w:rFonts w:ascii="Times New Roman" w:hAnsi="Times New Roman"/>
        <w:noProof/>
      </w:rPr>
      <w:t>1</w:t>
    </w:r>
    <w:r w:rsidRPr="00BB63E0">
      <w:rPr>
        <w:rStyle w:val="PageNumber"/>
        <w:rFonts w:ascii="Times New Roman" w:hAnsi="Times New Roman"/>
      </w:rPr>
      <w:fldChar w:fldCharType="end"/>
    </w:r>
  </w:p>
  <w:p w14:paraId="3C96F927" w14:textId="0E359427" w:rsidR="0066612A" w:rsidRPr="00BB63E0" w:rsidRDefault="0066612A" w:rsidP="00BB63E0">
    <w:pPr>
      <w:pStyle w:val="Header"/>
      <w:ind w:right="360"/>
      <w:rPr>
        <w:rFonts w:ascii="Times New Roman" w:hAnsi="Times New Roman"/>
      </w:rPr>
    </w:pPr>
    <w:r>
      <w:rPr>
        <w:rFonts w:ascii="Times New Roman" w:hAnsi="Times New Roman"/>
      </w:rPr>
      <w:t xml:space="preserve">Running Head: NEGOTIATING FIRST GRADERS’ READING STANCE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220A1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F0521606"/>
    <w:lvl w:ilvl="0" w:tplc="6B483D88">
      <w:numFmt w:val="none"/>
      <w:lvlText w:val=""/>
      <w:lvlJc w:val="left"/>
      <w:pPr>
        <w:tabs>
          <w:tab w:val="num" w:pos="360"/>
        </w:tabs>
      </w:pPr>
    </w:lvl>
    <w:lvl w:ilvl="1" w:tplc="0374E0D2">
      <w:numFmt w:val="decimal"/>
      <w:lvlText w:val=""/>
      <w:lvlJc w:val="left"/>
    </w:lvl>
    <w:lvl w:ilvl="2" w:tplc="9050EE7A">
      <w:numFmt w:val="decimal"/>
      <w:lvlText w:val=""/>
      <w:lvlJc w:val="left"/>
    </w:lvl>
    <w:lvl w:ilvl="3" w:tplc="401A9FB8">
      <w:numFmt w:val="decimal"/>
      <w:lvlText w:val=""/>
      <w:lvlJc w:val="left"/>
    </w:lvl>
    <w:lvl w:ilvl="4" w:tplc="EAE284D2">
      <w:numFmt w:val="decimal"/>
      <w:lvlText w:val=""/>
      <w:lvlJc w:val="left"/>
    </w:lvl>
    <w:lvl w:ilvl="5" w:tplc="11F665B8">
      <w:numFmt w:val="decimal"/>
      <w:lvlText w:val=""/>
      <w:lvlJc w:val="left"/>
    </w:lvl>
    <w:lvl w:ilvl="6" w:tplc="CD3CFEDC">
      <w:numFmt w:val="decimal"/>
      <w:lvlText w:val=""/>
      <w:lvlJc w:val="left"/>
    </w:lvl>
    <w:lvl w:ilvl="7" w:tplc="08504062">
      <w:numFmt w:val="decimal"/>
      <w:lvlText w:val=""/>
      <w:lvlJc w:val="left"/>
    </w:lvl>
    <w:lvl w:ilvl="8" w:tplc="4510D47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059"/>
    <w:rsid w:val="000046F9"/>
    <w:rsid w:val="0005526B"/>
    <w:rsid w:val="00087407"/>
    <w:rsid w:val="000A1059"/>
    <w:rsid w:val="000A483F"/>
    <w:rsid w:val="000E064D"/>
    <w:rsid w:val="00136516"/>
    <w:rsid w:val="00166FA0"/>
    <w:rsid w:val="0017156C"/>
    <w:rsid w:val="0018696D"/>
    <w:rsid w:val="001A6A59"/>
    <w:rsid w:val="001B6565"/>
    <w:rsid w:val="001E3B4A"/>
    <w:rsid w:val="00276405"/>
    <w:rsid w:val="002F2373"/>
    <w:rsid w:val="00331F3F"/>
    <w:rsid w:val="0035728C"/>
    <w:rsid w:val="00357D9A"/>
    <w:rsid w:val="00387625"/>
    <w:rsid w:val="003958B0"/>
    <w:rsid w:val="003A4F4F"/>
    <w:rsid w:val="003C34E6"/>
    <w:rsid w:val="003D2E4C"/>
    <w:rsid w:val="003E1026"/>
    <w:rsid w:val="003F744C"/>
    <w:rsid w:val="00410589"/>
    <w:rsid w:val="00434192"/>
    <w:rsid w:val="0047061F"/>
    <w:rsid w:val="004A6F40"/>
    <w:rsid w:val="004C054D"/>
    <w:rsid w:val="004D7D88"/>
    <w:rsid w:val="004E4979"/>
    <w:rsid w:val="004E4F49"/>
    <w:rsid w:val="004F0B81"/>
    <w:rsid w:val="00553BB5"/>
    <w:rsid w:val="00572DD1"/>
    <w:rsid w:val="00597121"/>
    <w:rsid w:val="005A3380"/>
    <w:rsid w:val="005C254C"/>
    <w:rsid w:val="005F131E"/>
    <w:rsid w:val="006167D2"/>
    <w:rsid w:val="00624D9B"/>
    <w:rsid w:val="00656816"/>
    <w:rsid w:val="00661960"/>
    <w:rsid w:val="0066612A"/>
    <w:rsid w:val="00681603"/>
    <w:rsid w:val="006917DE"/>
    <w:rsid w:val="00695B18"/>
    <w:rsid w:val="006A0B22"/>
    <w:rsid w:val="006A3B7F"/>
    <w:rsid w:val="006B6F20"/>
    <w:rsid w:val="006E52A9"/>
    <w:rsid w:val="00766673"/>
    <w:rsid w:val="007748D7"/>
    <w:rsid w:val="007964DF"/>
    <w:rsid w:val="007A249F"/>
    <w:rsid w:val="007D373A"/>
    <w:rsid w:val="007D774A"/>
    <w:rsid w:val="007E5734"/>
    <w:rsid w:val="00894B68"/>
    <w:rsid w:val="008958FD"/>
    <w:rsid w:val="008A57AB"/>
    <w:rsid w:val="008B4558"/>
    <w:rsid w:val="008D3C19"/>
    <w:rsid w:val="008D5FFC"/>
    <w:rsid w:val="008D772E"/>
    <w:rsid w:val="00903679"/>
    <w:rsid w:val="00927B76"/>
    <w:rsid w:val="009379B5"/>
    <w:rsid w:val="0094619D"/>
    <w:rsid w:val="009C2DA1"/>
    <w:rsid w:val="009E0561"/>
    <w:rsid w:val="009E3558"/>
    <w:rsid w:val="009E4D3F"/>
    <w:rsid w:val="00A302F0"/>
    <w:rsid w:val="00A61051"/>
    <w:rsid w:val="00A63D9D"/>
    <w:rsid w:val="00A6433E"/>
    <w:rsid w:val="00A914EE"/>
    <w:rsid w:val="00A9152E"/>
    <w:rsid w:val="00B07557"/>
    <w:rsid w:val="00B560B1"/>
    <w:rsid w:val="00B76E48"/>
    <w:rsid w:val="00BA4145"/>
    <w:rsid w:val="00BB63E0"/>
    <w:rsid w:val="00C04B58"/>
    <w:rsid w:val="00C2654F"/>
    <w:rsid w:val="00C26863"/>
    <w:rsid w:val="00C44AF3"/>
    <w:rsid w:val="00C75D41"/>
    <w:rsid w:val="00C761D6"/>
    <w:rsid w:val="00C77D3D"/>
    <w:rsid w:val="00C8310A"/>
    <w:rsid w:val="00C84CAA"/>
    <w:rsid w:val="00CA2AF9"/>
    <w:rsid w:val="00CA7B67"/>
    <w:rsid w:val="00CE415B"/>
    <w:rsid w:val="00CF0D86"/>
    <w:rsid w:val="00D15E21"/>
    <w:rsid w:val="00D352C1"/>
    <w:rsid w:val="00D74227"/>
    <w:rsid w:val="00D840D6"/>
    <w:rsid w:val="00DB219D"/>
    <w:rsid w:val="00DD2167"/>
    <w:rsid w:val="00E150C7"/>
    <w:rsid w:val="00E547DD"/>
    <w:rsid w:val="00E97038"/>
    <w:rsid w:val="00EA17CC"/>
    <w:rsid w:val="00EE1FAF"/>
    <w:rsid w:val="00EE7249"/>
    <w:rsid w:val="00F03F39"/>
    <w:rsid w:val="00F0546E"/>
    <w:rsid w:val="00F115A8"/>
    <w:rsid w:val="00F15347"/>
    <w:rsid w:val="00F15DEF"/>
    <w:rsid w:val="00F170AA"/>
    <w:rsid w:val="00F53ADA"/>
    <w:rsid w:val="00F56E2F"/>
    <w:rsid w:val="00F80172"/>
    <w:rsid w:val="00F94F3C"/>
    <w:rsid w:val="00FA2D51"/>
    <w:rsid w:val="00FD3EDB"/>
    <w:rsid w:val="00FF4EA9"/>
    <w:rsid w:val="00FF6D5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20A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5DE"/>
    <w:pPr>
      <w:spacing w:after="200"/>
    </w:pPr>
    <w:rPr>
      <w:sz w:val="24"/>
      <w:szCs w:val="24"/>
    </w:rPr>
  </w:style>
  <w:style w:type="paragraph" w:styleId="Heading1">
    <w:name w:val="heading 1"/>
    <w:basedOn w:val="Normal"/>
    <w:next w:val="Normal"/>
    <w:link w:val="Heading1Char"/>
    <w:uiPriority w:val="9"/>
    <w:qFormat/>
    <w:rsid w:val="000A1059"/>
    <w:pPr>
      <w:keepNext/>
      <w:keepLines/>
      <w:spacing w:before="480" w:after="0" w:line="276" w:lineRule="auto"/>
      <w:outlineLvl w:val="0"/>
    </w:pPr>
    <w:rPr>
      <w:rFonts w:ascii="Calibri" w:eastAsia="Times New Roman" w:hAnsi="Calibri"/>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1059"/>
    <w:rPr>
      <w:rFonts w:ascii="Calibri" w:eastAsia="Times New Roman" w:hAnsi="Calibri" w:cs="Times New Roman"/>
      <w:b/>
      <w:bCs/>
      <w:color w:val="365F91"/>
      <w:sz w:val="28"/>
      <w:szCs w:val="28"/>
      <w:lang w:bidi="en-US"/>
    </w:rPr>
  </w:style>
  <w:style w:type="paragraph" w:styleId="Bibliography">
    <w:name w:val="Bibliography"/>
    <w:basedOn w:val="Normal"/>
    <w:next w:val="Normal"/>
    <w:uiPriority w:val="37"/>
    <w:unhideWhenUsed/>
    <w:rsid w:val="004D67B5"/>
  </w:style>
  <w:style w:type="paragraph" w:styleId="Header">
    <w:name w:val="header"/>
    <w:basedOn w:val="Normal"/>
    <w:link w:val="HeaderChar"/>
    <w:uiPriority w:val="99"/>
    <w:unhideWhenUsed/>
    <w:rsid w:val="008A61C1"/>
    <w:pPr>
      <w:tabs>
        <w:tab w:val="center" w:pos="4320"/>
        <w:tab w:val="right" w:pos="8640"/>
      </w:tabs>
      <w:spacing w:after="0"/>
    </w:pPr>
  </w:style>
  <w:style w:type="character" w:customStyle="1" w:styleId="HeaderChar">
    <w:name w:val="Header Char"/>
    <w:basedOn w:val="DefaultParagraphFont"/>
    <w:link w:val="Header"/>
    <w:uiPriority w:val="99"/>
    <w:rsid w:val="008A61C1"/>
  </w:style>
  <w:style w:type="paragraph" w:styleId="Footer">
    <w:name w:val="footer"/>
    <w:basedOn w:val="Normal"/>
    <w:link w:val="FooterChar"/>
    <w:uiPriority w:val="99"/>
    <w:unhideWhenUsed/>
    <w:rsid w:val="008A61C1"/>
    <w:pPr>
      <w:tabs>
        <w:tab w:val="center" w:pos="4320"/>
        <w:tab w:val="right" w:pos="8640"/>
      </w:tabs>
      <w:spacing w:after="0"/>
    </w:pPr>
  </w:style>
  <w:style w:type="character" w:customStyle="1" w:styleId="FooterChar">
    <w:name w:val="Footer Char"/>
    <w:basedOn w:val="DefaultParagraphFont"/>
    <w:link w:val="Footer"/>
    <w:uiPriority w:val="99"/>
    <w:rsid w:val="008A61C1"/>
  </w:style>
  <w:style w:type="paragraph" w:styleId="BalloonText">
    <w:name w:val="Balloon Text"/>
    <w:basedOn w:val="Normal"/>
    <w:link w:val="BalloonTextChar"/>
    <w:uiPriority w:val="99"/>
    <w:semiHidden/>
    <w:unhideWhenUsed/>
    <w:rsid w:val="00A9152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152E"/>
    <w:rPr>
      <w:rFonts w:ascii="Lucida Grande" w:hAnsi="Lucida Grande" w:cs="Lucida Grande"/>
      <w:sz w:val="18"/>
      <w:szCs w:val="18"/>
    </w:rPr>
  </w:style>
  <w:style w:type="table" w:styleId="TableGrid">
    <w:name w:val="Table Grid"/>
    <w:basedOn w:val="TableNormal"/>
    <w:uiPriority w:val="59"/>
    <w:rsid w:val="00A915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97121"/>
    <w:rPr>
      <w:sz w:val="18"/>
      <w:szCs w:val="18"/>
    </w:rPr>
  </w:style>
  <w:style w:type="paragraph" w:styleId="CommentText">
    <w:name w:val="annotation text"/>
    <w:basedOn w:val="Normal"/>
    <w:link w:val="CommentTextChar"/>
    <w:uiPriority w:val="99"/>
    <w:semiHidden/>
    <w:unhideWhenUsed/>
    <w:rsid w:val="00597121"/>
  </w:style>
  <w:style w:type="character" w:customStyle="1" w:styleId="CommentTextChar">
    <w:name w:val="Comment Text Char"/>
    <w:basedOn w:val="DefaultParagraphFont"/>
    <w:link w:val="CommentText"/>
    <w:uiPriority w:val="99"/>
    <w:semiHidden/>
    <w:rsid w:val="00597121"/>
    <w:rPr>
      <w:sz w:val="24"/>
      <w:szCs w:val="24"/>
    </w:rPr>
  </w:style>
  <w:style w:type="paragraph" w:styleId="CommentSubject">
    <w:name w:val="annotation subject"/>
    <w:basedOn w:val="CommentText"/>
    <w:next w:val="CommentText"/>
    <w:link w:val="CommentSubjectChar"/>
    <w:uiPriority w:val="99"/>
    <w:semiHidden/>
    <w:unhideWhenUsed/>
    <w:rsid w:val="00597121"/>
    <w:rPr>
      <w:b/>
      <w:bCs/>
      <w:sz w:val="20"/>
      <w:szCs w:val="20"/>
    </w:rPr>
  </w:style>
  <w:style w:type="character" w:customStyle="1" w:styleId="CommentSubjectChar">
    <w:name w:val="Comment Subject Char"/>
    <w:basedOn w:val="CommentTextChar"/>
    <w:link w:val="CommentSubject"/>
    <w:uiPriority w:val="99"/>
    <w:semiHidden/>
    <w:rsid w:val="00597121"/>
    <w:rPr>
      <w:b/>
      <w:bCs/>
      <w:sz w:val="24"/>
      <w:szCs w:val="24"/>
    </w:rPr>
  </w:style>
  <w:style w:type="paragraph" w:styleId="Revision">
    <w:name w:val="Revision"/>
    <w:hidden/>
    <w:uiPriority w:val="99"/>
    <w:semiHidden/>
    <w:rsid w:val="00C84CAA"/>
    <w:rPr>
      <w:sz w:val="24"/>
      <w:szCs w:val="24"/>
    </w:rPr>
  </w:style>
  <w:style w:type="character" w:styleId="Hyperlink">
    <w:name w:val="Hyperlink"/>
    <w:basedOn w:val="DefaultParagraphFont"/>
    <w:uiPriority w:val="99"/>
    <w:unhideWhenUsed/>
    <w:rsid w:val="00681603"/>
    <w:rPr>
      <w:color w:val="0000FF" w:themeColor="hyperlink"/>
      <w:u w:val="single"/>
    </w:rPr>
  </w:style>
  <w:style w:type="character" w:styleId="FollowedHyperlink">
    <w:name w:val="FollowedHyperlink"/>
    <w:basedOn w:val="DefaultParagraphFont"/>
    <w:uiPriority w:val="99"/>
    <w:semiHidden/>
    <w:unhideWhenUsed/>
    <w:rsid w:val="006917DE"/>
    <w:rPr>
      <w:color w:val="800080" w:themeColor="followedHyperlink"/>
      <w:u w:val="single"/>
    </w:rPr>
  </w:style>
  <w:style w:type="character" w:styleId="PageNumber">
    <w:name w:val="page number"/>
    <w:basedOn w:val="DefaultParagraphFont"/>
    <w:uiPriority w:val="99"/>
    <w:semiHidden/>
    <w:unhideWhenUsed/>
    <w:rsid w:val="00BB63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5DE"/>
    <w:pPr>
      <w:spacing w:after="200"/>
    </w:pPr>
    <w:rPr>
      <w:sz w:val="24"/>
      <w:szCs w:val="24"/>
    </w:rPr>
  </w:style>
  <w:style w:type="paragraph" w:styleId="Heading1">
    <w:name w:val="heading 1"/>
    <w:basedOn w:val="Normal"/>
    <w:next w:val="Normal"/>
    <w:link w:val="Heading1Char"/>
    <w:uiPriority w:val="9"/>
    <w:qFormat/>
    <w:rsid w:val="000A1059"/>
    <w:pPr>
      <w:keepNext/>
      <w:keepLines/>
      <w:spacing w:before="480" w:after="0" w:line="276" w:lineRule="auto"/>
      <w:outlineLvl w:val="0"/>
    </w:pPr>
    <w:rPr>
      <w:rFonts w:ascii="Calibri" w:eastAsia="Times New Roman" w:hAnsi="Calibri"/>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1059"/>
    <w:rPr>
      <w:rFonts w:ascii="Calibri" w:eastAsia="Times New Roman" w:hAnsi="Calibri" w:cs="Times New Roman"/>
      <w:b/>
      <w:bCs/>
      <w:color w:val="365F91"/>
      <w:sz w:val="28"/>
      <w:szCs w:val="28"/>
      <w:lang w:bidi="en-US"/>
    </w:rPr>
  </w:style>
  <w:style w:type="paragraph" w:styleId="Bibliography">
    <w:name w:val="Bibliography"/>
    <w:basedOn w:val="Normal"/>
    <w:next w:val="Normal"/>
    <w:uiPriority w:val="37"/>
    <w:unhideWhenUsed/>
    <w:rsid w:val="004D67B5"/>
  </w:style>
  <w:style w:type="paragraph" w:styleId="Header">
    <w:name w:val="header"/>
    <w:basedOn w:val="Normal"/>
    <w:link w:val="HeaderChar"/>
    <w:uiPriority w:val="99"/>
    <w:unhideWhenUsed/>
    <w:rsid w:val="008A61C1"/>
    <w:pPr>
      <w:tabs>
        <w:tab w:val="center" w:pos="4320"/>
        <w:tab w:val="right" w:pos="8640"/>
      </w:tabs>
      <w:spacing w:after="0"/>
    </w:pPr>
  </w:style>
  <w:style w:type="character" w:customStyle="1" w:styleId="HeaderChar">
    <w:name w:val="Header Char"/>
    <w:basedOn w:val="DefaultParagraphFont"/>
    <w:link w:val="Header"/>
    <w:uiPriority w:val="99"/>
    <w:rsid w:val="008A61C1"/>
  </w:style>
  <w:style w:type="paragraph" w:styleId="Footer">
    <w:name w:val="footer"/>
    <w:basedOn w:val="Normal"/>
    <w:link w:val="FooterChar"/>
    <w:uiPriority w:val="99"/>
    <w:unhideWhenUsed/>
    <w:rsid w:val="008A61C1"/>
    <w:pPr>
      <w:tabs>
        <w:tab w:val="center" w:pos="4320"/>
        <w:tab w:val="right" w:pos="8640"/>
      </w:tabs>
      <w:spacing w:after="0"/>
    </w:pPr>
  </w:style>
  <w:style w:type="character" w:customStyle="1" w:styleId="FooterChar">
    <w:name w:val="Footer Char"/>
    <w:basedOn w:val="DefaultParagraphFont"/>
    <w:link w:val="Footer"/>
    <w:uiPriority w:val="99"/>
    <w:rsid w:val="008A61C1"/>
  </w:style>
  <w:style w:type="paragraph" w:styleId="BalloonText">
    <w:name w:val="Balloon Text"/>
    <w:basedOn w:val="Normal"/>
    <w:link w:val="BalloonTextChar"/>
    <w:uiPriority w:val="99"/>
    <w:semiHidden/>
    <w:unhideWhenUsed/>
    <w:rsid w:val="00A9152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152E"/>
    <w:rPr>
      <w:rFonts w:ascii="Lucida Grande" w:hAnsi="Lucida Grande" w:cs="Lucida Grande"/>
      <w:sz w:val="18"/>
      <w:szCs w:val="18"/>
    </w:rPr>
  </w:style>
  <w:style w:type="table" w:styleId="TableGrid">
    <w:name w:val="Table Grid"/>
    <w:basedOn w:val="TableNormal"/>
    <w:uiPriority w:val="59"/>
    <w:rsid w:val="00A915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97121"/>
    <w:rPr>
      <w:sz w:val="18"/>
      <w:szCs w:val="18"/>
    </w:rPr>
  </w:style>
  <w:style w:type="paragraph" w:styleId="CommentText">
    <w:name w:val="annotation text"/>
    <w:basedOn w:val="Normal"/>
    <w:link w:val="CommentTextChar"/>
    <w:uiPriority w:val="99"/>
    <w:semiHidden/>
    <w:unhideWhenUsed/>
    <w:rsid w:val="00597121"/>
  </w:style>
  <w:style w:type="character" w:customStyle="1" w:styleId="CommentTextChar">
    <w:name w:val="Comment Text Char"/>
    <w:basedOn w:val="DefaultParagraphFont"/>
    <w:link w:val="CommentText"/>
    <w:uiPriority w:val="99"/>
    <w:semiHidden/>
    <w:rsid w:val="00597121"/>
    <w:rPr>
      <w:sz w:val="24"/>
      <w:szCs w:val="24"/>
    </w:rPr>
  </w:style>
  <w:style w:type="paragraph" w:styleId="CommentSubject">
    <w:name w:val="annotation subject"/>
    <w:basedOn w:val="CommentText"/>
    <w:next w:val="CommentText"/>
    <w:link w:val="CommentSubjectChar"/>
    <w:uiPriority w:val="99"/>
    <w:semiHidden/>
    <w:unhideWhenUsed/>
    <w:rsid w:val="00597121"/>
    <w:rPr>
      <w:b/>
      <w:bCs/>
      <w:sz w:val="20"/>
      <w:szCs w:val="20"/>
    </w:rPr>
  </w:style>
  <w:style w:type="character" w:customStyle="1" w:styleId="CommentSubjectChar">
    <w:name w:val="Comment Subject Char"/>
    <w:basedOn w:val="CommentTextChar"/>
    <w:link w:val="CommentSubject"/>
    <w:uiPriority w:val="99"/>
    <w:semiHidden/>
    <w:rsid w:val="00597121"/>
    <w:rPr>
      <w:b/>
      <w:bCs/>
      <w:sz w:val="24"/>
      <w:szCs w:val="24"/>
    </w:rPr>
  </w:style>
  <w:style w:type="paragraph" w:styleId="Revision">
    <w:name w:val="Revision"/>
    <w:hidden/>
    <w:uiPriority w:val="99"/>
    <w:semiHidden/>
    <w:rsid w:val="00C84CAA"/>
    <w:rPr>
      <w:sz w:val="24"/>
      <w:szCs w:val="24"/>
    </w:rPr>
  </w:style>
  <w:style w:type="character" w:styleId="Hyperlink">
    <w:name w:val="Hyperlink"/>
    <w:basedOn w:val="DefaultParagraphFont"/>
    <w:uiPriority w:val="99"/>
    <w:unhideWhenUsed/>
    <w:rsid w:val="00681603"/>
    <w:rPr>
      <w:color w:val="0000FF" w:themeColor="hyperlink"/>
      <w:u w:val="single"/>
    </w:rPr>
  </w:style>
  <w:style w:type="character" w:styleId="FollowedHyperlink">
    <w:name w:val="FollowedHyperlink"/>
    <w:basedOn w:val="DefaultParagraphFont"/>
    <w:uiPriority w:val="99"/>
    <w:semiHidden/>
    <w:unhideWhenUsed/>
    <w:rsid w:val="006917DE"/>
    <w:rPr>
      <w:color w:val="800080" w:themeColor="followedHyperlink"/>
      <w:u w:val="single"/>
    </w:rPr>
  </w:style>
  <w:style w:type="character" w:styleId="PageNumber">
    <w:name w:val="page number"/>
    <w:basedOn w:val="DefaultParagraphFont"/>
    <w:uiPriority w:val="99"/>
    <w:semiHidden/>
    <w:unhideWhenUsed/>
    <w:rsid w:val="00BB6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4301</Words>
  <Characters>24522</Characters>
  <Application>Microsoft Macintosh Word</Application>
  <DocSecurity>0</DocSecurity>
  <Lines>204</Lines>
  <Paragraphs>57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Each fall, teachers begin the new school year by learning about their students:</vt:lpstr>
      <vt:lpstr>Review of the Literature</vt:lpstr>
      <vt:lpstr>Rosenblatt’s (1978) Transactional Reading Theory has been used to explore how c</vt:lpstr>
      <vt:lpstr>The selection of the book being read during the reading experience is also an i</vt:lpstr>
      <vt:lpstr>Methods</vt:lpstr>
    </vt:vector>
  </TitlesOfParts>
  <Company>University of North Carolina at Charlotte</Company>
  <LinksUpToDate>false</LinksUpToDate>
  <CharactersWithSpaces>28766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Pilonieta</dc:creator>
  <cp:keywords/>
  <cp:lastModifiedBy>Paola Pilonieta</cp:lastModifiedBy>
  <cp:revision>5</cp:revision>
  <cp:lastPrinted>2011-09-06T19:49:00Z</cp:lastPrinted>
  <dcterms:created xsi:type="dcterms:W3CDTF">2012-05-01T02:08:00Z</dcterms:created>
  <dcterms:modified xsi:type="dcterms:W3CDTF">2012-05-01T02:34:00Z</dcterms:modified>
</cp:coreProperties>
</file>